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37" w:rsidRDefault="008B0637" w:rsidP="00620878">
      <w:pPr>
        <w:shd w:val="clear" w:color="auto" w:fill="FFFFFF"/>
        <w:spacing w:before="120" w:after="0" w:line="240" w:lineRule="auto"/>
        <w:jc w:val="center"/>
        <w:rPr>
          <w:rFonts w:ascii="Times New Roman" w:eastAsia="Times New Roman" w:hAnsi="Times New Roman" w:cs="Times New Roman"/>
          <w:b/>
          <w:bCs/>
          <w:color w:val="000000" w:themeColor="text1"/>
          <w:sz w:val="28"/>
          <w:szCs w:val="28"/>
        </w:rPr>
      </w:pPr>
      <w:bookmarkStart w:id="0" w:name="dieu_37"/>
      <w:r>
        <w:rPr>
          <w:rFonts w:ascii="Times New Roman" w:eastAsia="Times New Roman" w:hAnsi="Times New Roman" w:cs="Times New Roman"/>
          <w:b/>
          <w:bCs/>
          <w:color w:val="000000" w:themeColor="text1"/>
          <w:sz w:val="28"/>
          <w:szCs w:val="28"/>
        </w:rPr>
        <w:t>ĐÁP ÁN CUỘC THI VIẾT TÌM HIỂU PHÁP LUẬT THÁNG 02.2020</w:t>
      </w:r>
    </w:p>
    <w:p w:rsidR="008B0637" w:rsidRDefault="008B0637" w:rsidP="00620878">
      <w:pPr>
        <w:spacing w:after="0" w:line="240" w:lineRule="auto"/>
        <w:jc w:val="center"/>
        <w:rPr>
          <w:rFonts w:ascii="Times New Roman" w:hAnsi="Times New Roman" w:cs="Times New Roman"/>
          <w:i/>
          <w:sz w:val="28"/>
          <w:szCs w:val="28"/>
        </w:rPr>
      </w:pPr>
      <w:r w:rsidRPr="008B0637">
        <w:rPr>
          <w:rFonts w:ascii="Times New Roman" w:eastAsia="Times New Roman" w:hAnsi="Times New Roman" w:cs="Times New Roman"/>
          <w:bCs/>
          <w:i/>
          <w:color w:val="000000" w:themeColor="text1"/>
          <w:sz w:val="28"/>
          <w:szCs w:val="28"/>
        </w:rPr>
        <w:t xml:space="preserve">(Chủ đề: </w:t>
      </w:r>
      <w:r w:rsidRPr="008B0637">
        <w:rPr>
          <w:rFonts w:ascii="Times New Roman" w:hAnsi="Times New Roman" w:cs="Times New Roman"/>
          <w:i/>
          <w:sz w:val="28"/>
          <w:szCs w:val="28"/>
        </w:rPr>
        <w:t xml:space="preserve">Nghị định số 59/2019/NĐ-CP ngày 01/7/2019 của Chính phủ quy định </w:t>
      </w:r>
    </w:p>
    <w:p w:rsidR="008B0637" w:rsidRPr="008B0637" w:rsidRDefault="008B0637" w:rsidP="00620878">
      <w:pPr>
        <w:spacing w:after="0" w:line="240" w:lineRule="auto"/>
        <w:jc w:val="center"/>
        <w:rPr>
          <w:rFonts w:ascii="Times New Roman" w:hAnsi="Times New Roman" w:cs="Times New Roman"/>
          <w:i/>
          <w:sz w:val="28"/>
          <w:szCs w:val="28"/>
        </w:rPr>
      </w:pPr>
      <w:r w:rsidRPr="008B0637">
        <w:rPr>
          <w:rFonts w:ascii="Times New Roman" w:hAnsi="Times New Roman" w:cs="Times New Roman"/>
          <w:i/>
          <w:sz w:val="28"/>
          <w:szCs w:val="28"/>
        </w:rPr>
        <w:t>chi tiết một số điều và biện pháp thi hành Luật Phòng, chống tham nhũng)</w:t>
      </w:r>
    </w:p>
    <w:p w:rsidR="008B0637" w:rsidRPr="008B0637" w:rsidRDefault="008B0637" w:rsidP="00620878">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_____________</w:t>
      </w:r>
    </w:p>
    <w:p w:rsidR="008B0637" w:rsidRDefault="008B0637" w:rsidP="00620878">
      <w:pPr>
        <w:shd w:val="clear" w:color="auto" w:fill="FFFFFF"/>
        <w:spacing w:before="120" w:after="0" w:line="240" w:lineRule="auto"/>
        <w:ind w:firstLine="720"/>
        <w:jc w:val="both"/>
        <w:rPr>
          <w:rFonts w:ascii="Times New Roman" w:eastAsia="Times New Roman" w:hAnsi="Times New Roman" w:cs="Times New Roman"/>
          <w:b/>
          <w:bCs/>
          <w:color w:val="FF0000"/>
          <w:sz w:val="28"/>
          <w:szCs w:val="28"/>
          <w:u w:val="single"/>
        </w:rPr>
      </w:pPr>
    </w:p>
    <w:p w:rsidR="00984013" w:rsidRPr="00984013" w:rsidRDefault="00743621" w:rsidP="00620878">
      <w:pPr>
        <w:shd w:val="clear" w:color="auto" w:fill="FFFFFF"/>
        <w:spacing w:before="120" w:after="120" w:line="240" w:lineRule="auto"/>
        <w:ind w:firstLine="720"/>
        <w:jc w:val="both"/>
        <w:rPr>
          <w:rFonts w:ascii="Times New Roman" w:eastAsia="Times New Roman" w:hAnsi="Times New Roman" w:cs="Times New Roman"/>
          <w:color w:val="FF0000"/>
          <w:sz w:val="28"/>
          <w:szCs w:val="28"/>
        </w:rPr>
      </w:pPr>
      <w:r w:rsidRPr="00743621">
        <w:rPr>
          <w:rFonts w:ascii="Times New Roman" w:eastAsia="Times New Roman" w:hAnsi="Times New Roman" w:cs="Times New Roman"/>
          <w:b/>
          <w:bCs/>
          <w:color w:val="FF0000"/>
          <w:sz w:val="28"/>
          <w:szCs w:val="28"/>
          <w:u w:val="single"/>
        </w:rPr>
        <w:t>Câu 1</w:t>
      </w:r>
      <w:r w:rsidRPr="00743621">
        <w:rPr>
          <w:rFonts w:ascii="Times New Roman" w:eastAsia="Times New Roman" w:hAnsi="Times New Roman" w:cs="Times New Roman"/>
          <w:b/>
          <w:bCs/>
          <w:color w:val="FF0000"/>
          <w:sz w:val="28"/>
          <w:szCs w:val="28"/>
        </w:rPr>
        <w:t xml:space="preserve"> </w:t>
      </w:r>
      <w:r w:rsidRPr="00743621">
        <w:rPr>
          <w:rFonts w:ascii="Times New Roman" w:eastAsia="Times New Roman" w:hAnsi="Times New Roman" w:cs="Times New Roman"/>
          <w:bCs/>
          <w:color w:val="FF0000"/>
          <w:sz w:val="28"/>
          <w:szCs w:val="28"/>
        </w:rPr>
        <w:t>(</w:t>
      </w:r>
      <w:r w:rsidRPr="00743621">
        <w:rPr>
          <w:rFonts w:ascii="Times New Roman" w:eastAsia="Times New Roman" w:hAnsi="Times New Roman" w:cs="Times New Roman"/>
          <w:bCs/>
          <w:i/>
          <w:color w:val="FF0000"/>
          <w:sz w:val="28"/>
          <w:szCs w:val="28"/>
        </w:rPr>
        <w:t>Chọn đáp án đúng nhất</w:t>
      </w:r>
      <w:r w:rsidRPr="00743621">
        <w:rPr>
          <w:rFonts w:ascii="Times New Roman" w:eastAsia="Times New Roman" w:hAnsi="Times New Roman" w:cs="Times New Roman"/>
          <w:bCs/>
          <w:color w:val="FF0000"/>
          <w:sz w:val="28"/>
          <w:szCs w:val="28"/>
        </w:rPr>
        <w:t>).</w:t>
      </w:r>
      <w:r w:rsidRPr="00743621">
        <w:rPr>
          <w:rFonts w:ascii="Times New Roman" w:eastAsia="Times New Roman" w:hAnsi="Times New Roman" w:cs="Times New Roman"/>
          <w:b/>
          <w:bCs/>
          <w:color w:val="FF0000"/>
          <w:sz w:val="28"/>
          <w:szCs w:val="28"/>
        </w:rPr>
        <w:t xml:space="preserve"> </w:t>
      </w:r>
      <w:bookmarkStart w:id="1" w:name="dieu_6"/>
      <w:bookmarkStart w:id="2" w:name="muc_1_3"/>
      <w:bookmarkEnd w:id="0"/>
      <w:r w:rsidR="00984013" w:rsidRPr="00984013">
        <w:rPr>
          <w:rFonts w:ascii="Times New Roman" w:eastAsia="Times New Roman" w:hAnsi="Times New Roman" w:cs="Times New Roman"/>
          <w:bCs/>
          <w:color w:val="FF0000"/>
          <w:sz w:val="28"/>
          <w:szCs w:val="28"/>
        </w:rPr>
        <w:t>Nội dung nào sau đây không thuộc phạm vi giải trình</w:t>
      </w:r>
      <w:bookmarkEnd w:id="1"/>
      <w:r w:rsidR="00984013">
        <w:rPr>
          <w:rFonts w:ascii="Times New Roman" w:eastAsia="Times New Roman" w:hAnsi="Times New Roman" w:cs="Times New Roman"/>
          <w:bCs/>
          <w:color w:val="FF0000"/>
          <w:sz w:val="28"/>
          <w:szCs w:val="28"/>
        </w:rPr>
        <w:t>?</w:t>
      </w:r>
    </w:p>
    <w:p w:rsidR="00984013" w:rsidRPr="00760C8F"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Pr="00760C8F">
        <w:rPr>
          <w:rFonts w:ascii="Times New Roman" w:eastAsia="Times New Roman" w:hAnsi="Times New Roman" w:cs="Times New Roman"/>
          <w:color w:val="000000" w:themeColor="text1"/>
          <w:sz w:val="28"/>
          <w:szCs w:val="28"/>
        </w:rPr>
        <w:t xml:space="preserve"> Nội dung thuộc bí mật nhà nước, bí mật đời sống riêng tư, bí mật cá nhân, bí mật kinh doanh theo quy định của pháp luật.</w:t>
      </w:r>
    </w:p>
    <w:p w:rsidR="00984013"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Pr="00760C8F">
        <w:rPr>
          <w:rFonts w:ascii="Times New Roman" w:eastAsia="Times New Roman" w:hAnsi="Times New Roman" w:cs="Times New Roman"/>
          <w:color w:val="000000" w:themeColor="text1"/>
          <w:sz w:val="28"/>
          <w:szCs w:val="28"/>
        </w:rPr>
        <w:t>. Nội dung chỉ đạo, điều hành, tổ chức thực hiện nhiệm vụ, công vụ trong nội bộ cơ quan, tổ chức, đơn vị mà chưa ban hành, chưa thực hiện</w:t>
      </w:r>
      <w:r>
        <w:rPr>
          <w:rFonts w:ascii="Times New Roman" w:eastAsia="Times New Roman" w:hAnsi="Times New Roman" w:cs="Times New Roman"/>
          <w:color w:val="000000" w:themeColor="text1"/>
          <w:sz w:val="28"/>
          <w:szCs w:val="28"/>
        </w:rPr>
        <w:t>.</w:t>
      </w:r>
    </w:p>
    <w:p w:rsidR="00984013"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Pr="00760C8F">
        <w:rPr>
          <w:rFonts w:ascii="Times New Roman" w:eastAsia="Times New Roman" w:hAnsi="Times New Roman" w:cs="Times New Roman"/>
          <w:color w:val="000000" w:themeColor="text1"/>
          <w:sz w:val="28"/>
          <w:szCs w:val="28"/>
        </w:rPr>
        <w:t xml:space="preserve"> Nội dung chỉ đạo, điều hành của cơ quan cấp trên với cơ quan cấp dưới.</w:t>
      </w:r>
    </w:p>
    <w:p w:rsidR="00984013"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Các nội dung trên.</w:t>
      </w:r>
    </w:p>
    <w:p w:rsidR="00984013"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984013">
        <w:rPr>
          <w:rFonts w:ascii="Times New Roman" w:eastAsia="Times New Roman" w:hAnsi="Times New Roman" w:cs="Times New Roman"/>
          <w:b/>
          <w:color w:val="000000" w:themeColor="text1"/>
          <w:sz w:val="28"/>
          <w:szCs w:val="28"/>
          <w:u w:val="single"/>
        </w:rPr>
        <w:t>Đáp án:</w:t>
      </w:r>
      <w:r>
        <w:rPr>
          <w:rFonts w:ascii="Times New Roman" w:eastAsia="Times New Roman" w:hAnsi="Times New Roman" w:cs="Times New Roman"/>
          <w:color w:val="000000" w:themeColor="text1"/>
          <w:sz w:val="28"/>
          <w:szCs w:val="28"/>
        </w:rPr>
        <w:t xml:space="preserve"> </w:t>
      </w:r>
    </w:p>
    <w:p w:rsidR="00984013" w:rsidRPr="00760C8F"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d.</w:t>
      </w:r>
    </w:p>
    <w:p w:rsidR="001E6742" w:rsidRDefault="00984013" w:rsidP="00620878">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760C8F">
        <w:rPr>
          <w:rFonts w:ascii="Times New Roman" w:eastAsia="Times New Roman" w:hAnsi="Times New Roman" w:cs="Times New Roman"/>
          <w:b/>
          <w:bCs/>
          <w:color w:val="000000" w:themeColor="text1"/>
          <w:sz w:val="28"/>
          <w:szCs w:val="28"/>
        </w:rPr>
        <w:t>Điều 6. Những nội dung không thuộc phạm vi giải trình</w:t>
      </w:r>
      <w:r>
        <w:rPr>
          <w:rFonts w:ascii="Times New Roman" w:eastAsia="Times New Roman" w:hAnsi="Times New Roman" w:cs="Times New Roman"/>
          <w:b/>
          <w:bCs/>
          <w:color w:val="000000" w:themeColor="text1"/>
          <w:sz w:val="28"/>
          <w:szCs w:val="28"/>
        </w:rPr>
        <w:t xml:space="preserve"> </w:t>
      </w:r>
    </w:p>
    <w:p w:rsidR="00984013" w:rsidRPr="00760C8F"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60C8F">
        <w:rPr>
          <w:rFonts w:ascii="Times New Roman" w:eastAsia="Times New Roman" w:hAnsi="Times New Roman" w:cs="Times New Roman"/>
          <w:color w:val="000000" w:themeColor="text1"/>
          <w:sz w:val="28"/>
          <w:szCs w:val="28"/>
        </w:rPr>
        <w:t>1. Nội dung thuộc bí mật nhà nước, bí mật đời sống riêng tư, bí mật cá nhân, bí mật kinh doanh theo quy định của pháp luật.</w:t>
      </w:r>
    </w:p>
    <w:p w:rsidR="00984013" w:rsidRPr="00760C8F" w:rsidRDefault="00984013"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Nội dung chỉ đạo, điều hành, tổ chức thực hiện nhiệm vụ, công vụ trong nội bộ cơ quan, tổ chức, đơn vị mà chưa ban hành, chưa thực hiện hoặc nội dung chỉ đạo, điều hành của cơ quan cấp trên với cơ quan cấp dưới</w:t>
      </w:r>
      <w:r>
        <w:rPr>
          <w:rFonts w:ascii="Times New Roman" w:eastAsia="Times New Roman" w:hAnsi="Times New Roman" w:cs="Times New Roman"/>
          <w:color w:val="000000" w:themeColor="text1"/>
          <w:sz w:val="28"/>
          <w:szCs w:val="28"/>
        </w:rPr>
        <w:t xml:space="preserve">” </w:t>
      </w:r>
    </w:p>
    <w:p w:rsidR="008B5730" w:rsidRDefault="005C0B2D" w:rsidP="00620878">
      <w:pPr>
        <w:shd w:val="clear" w:color="auto" w:fill="FFFFFF"/>
        <w:spacing w:before="120" w:after="120" w:line="240" w:lineRule="auto"/>
        <w:ind w:firstLine="720"/>
        <w:jc w:val="both"/>
        <w:rPr>
          <w:rFonts w:ascii="Times New Roman" w:eastAsia="Times New Roman" w:hAnsi="Times New Roman" w:cs="Times New Roman"/>
          <w:bCs/>
          <w:color w:val="FF0000"/>
          <w:sz w:val="28"/>
          <w:szCs w:val="28"/>
        </w:rPr>
      </w:pPr>
      <w:r w:rsidRPr="008B0637">
        <w:rPr>
          <w:rFonts w:ascii="Times New Roman" w:eastAsia="Times New Roman" w:hAnsi="Times New Roman" w:cs="Times New Roman"/>
          <w:b/>
          <w:bCs/>
          <w:color w:val="FF0000"/>
          <w:sz w:val="28"/>
          <w:szCs w:val="28"/>
          <w:u w:val="single"/>
        </w:rPr>
        <w:t>Câu</w:t>
      </w:r>
      <w:r w:rsidR="00743621" w:rsidRPr="008B0637">
        <w:rPr>
          <w:rFonts w:ascii="Times New Roman" w:eastAsia="Times New Roman" w:hAnsi="Times New Roman" w:cs="Times New Roman"/>
          <w:b/>
          <w:bCs/>
          <w:color w:val="FF0000"/>
          <w:sz w:val="28"/>
          <w:szCs w:val="28"/>
          <w:u w:val="single"/>
        </w:rPr>
        <w:t xml:space="preserve"> 2</w:t>
      </w:r>
      <w:r>
        <w:rPr>
          <w:rFonts w:ascii="Times New Roman" w:eastAsia="Times New Roman" w:hAnsi="Times New Roman" w:cs="Times New Roman"/>
          <w:b/>
          <w:bCs/>
          <w:color w:val="FF0000"/>
          <w:sz w:val="28"/>
          <w:szCs w:val="28"/>
        </w:rPr>
        <w:t xml:space="preserve"> </w:t>
      </w:r>
      <w:r w:rsidRPr="005C0B2D">
        <w:rPr>
          <w:rFonts w:ascii="Times New Roman" w:eastAsia="Times New Roman" w:hAnsi="Times New Roman" w:cs="Times New Roman"/>
          <w:bCs/>
          <w:color w:val="FF0000"/>
          <w:sz w:val="28"/>
          <w:szCs w:val="28"/>
        </w:rPr>
        <w:t>(</w:t>
      </w:r>
      <w:r w:rsidRPr="005C0B2D">
        <w:rPr>
          <w:rFonts w:ascii="Times New Roman" w:eastAsia="Times New Roman" w:hAnsi="Times New Roman" w:cs="Times New Roman"/>
          <w:bCs/>
          <w:i/>
          <w:color w:val="FF0000"/>
          <w:sz w:val="28"/>
          <w:szCs w:val="28"/>
        </w:rPr>
        <w:t>Chọn đáp án đúng nhất</w:t>
      </w:r>
      <w:r w:rsidRPr="005C0B2D">
        <w:rPr>
          <w:rFonts w:ascii="Times New Roman" w:eastAsia="Times New Roman" w:hAnsi="Times New Roman" w:cs="Times New Roman"/>
          <w:bCs/>
          <w:color w:val="FF0000"/>
          <w:sz w:val="28"/>
          <w:szCs w:val="28"/>
        </w:rPr>
        <w:t>)</w:t>
      </w:r>
      <w:r w:rsidRPr="00743621">
        <w:rPr>
          <w:rFonts w:ascii="Times New Roman" w:eastAsia="Times New Roman" w:hAnsi="Times New Roman" w:cs="Times New Roman"/>
          <w:bCs/>
          <w:color w:val="FF0000"/>
          <w:sz w:val="28"/>
          <w:szCs w:val="28"/>
        </w:rPr>
        <w:t>.</w:t>
      </w:r>
      <w:r>
        <w:rPr>
          <w:rFonts w:ascii="Times New Roman" w:eastAsia="Times New Roman" w:hAnsi="Times New Roman" w:cs="Times New Roman"/>
          <w:b/>
          <w:bCs/>
          <w:color w:val="FF0000"/>
          <w:sz w:val="28"/>
          <w:szCs w:val="28"/>
        </w:rPr>
        <w:t xml:space="preserve"> </w:t>
      </w:r>
      <w:bookmarkStart w:id="3" w:name="dieu_22"/>
      <w:r w:rsidR="008B5730" w:rsidRPr="008B5730">
        <w:rPr>
          <w:rFonts w:ascii="Times New Roman" w:eastAsia="Times New Roman" w:hAnsi="Times New Roman" w:cs="Times New Roman"/>
          <w:bCs/>
          <w:color w:val="FF0000"/>
          <w:sz w:val="28"/>
          <w:szCs w:val="28"/>
        </w:rPr>
        <w:t>Các lĩnh vực mà người có chức vụ, quyền hạn không được thành lập, giữ chức danh, chức vụ quản lý, điều hành doanh nghiệp tư nhân, công ty trách nhiệm hữu hạn, công ty cổ phần, công ty hợp danh, hợp tác xã sau khi thôi chức vụ</w:t>
      </w:r>
      <w:r w:rsidR="008B5730">
        <w:rPr>
          <w:rFonts w:ascii="Times New Roman" w:eastAsia="Times New Roman" w:hAnsi="Times New Roman" w:cs="Times New Roman"/>
          <w:bCs/>
          <w:color w:val="FF0000"/>
          <w:sz w:val="28"/>
          <w:szCs w:val="28"/>
        </w:rPr>
        <w:t xml:space="preserve"> được chia thành bao nhiêu nhóm?</w:t>
      </w:r>
    </w:p>
    <w:p w:rsidR="008B5730" w:rsidRPr="008B5730" w:rsidRDefault="008B5730" w:rsidP="00620878">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8B5730">
        <w:rPr>
          <w:rFonts w:ascii="Times New Roman" w:eastAsia="Times New Roman" w:hAnsi="Times New Roman" w:cs="Times New Roman"/>
          <w:bCs/>
          <w:color w:val="000000" w:themeColor="text1"/>
          <w:sz w:val="28"/>
          <w:szCs w:val="28"/>
        </w:rPr>
        <w:t>a. 02 nhóm.</w:t>
      </w:r>
    </w:p>
    <w:p w:rsidR="008B5730" w:rsidRPr="008B5730" w:rsidRDefault="008B5730" w:rsidP="00620878">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8B5730">
        <w:rPr>
          <w:rFonts w:ascii="Times New Roman" w:eastAsia="Times New Roman" w:hAnsi="Times New Roman" w:cs="Times New Roman"/>
          <w:bCs/>
          <w:color w:val="000000" w:themeColor="text1"/>
          <w:sz w:val="28"/>
          <w:szCs w:val="28"/>
        </w:rPr>
        <w:t>b. 03 nhóm.</w:t>
      </w:r>
    </w:p>
    <w:p w:rsidR="008B5730" w:rsidRPr="008B5730" w:rsidRDefault="008B5730" w:rsidP="00620878">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8B5730">
        <w:rPr>
          <w:rFonts w:ascii="Times New Roman" w:eastAsia="Times New Roman" w:hAnsi="Times New Roman" w:cs="Times New Roman"/>
          <w:bCs/>
          <w:color w:val="000000" w:themeColor="text1"/>
          <w:sz w:val="28"/>
          <w:szCs w:val="28"/>
        </w:rPr>
        <w:t>c. 04 nhóm.</w:t>
      </w:r>
    </w:p>
    <w:p w:rsidR="008B5730" w:rsidRPr="008B5730" w:rsidRDefault="008B5730" w:rsidP="00620878">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8B5730">
        <w:rPr>
          <w:rFonts w:ascii="Times New Roman" w:eastAsia="Times New Roman" w:hAnsi="Times New Roman" w:cs="Times New Roman"/>
          <w:bCs/>
          <w:color w:val="000000" w:themeColor="text1"/>
          <w:sz w:val="28"/>
          <w:szCs w:val="28"/>
        </w:rPr>
        <w:t>d. 05 nhóm.</w:t>
      </w:r>
    </w:p>
    <w:p w:rsidR="008B5730"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984013">
        <w:rPr>
          <w:rFonts w:ascii="Times New Roman" w:eastAsia="Times New Roman" w:hAnsi="Times New Roman" w:cs="Times New Roman"/>
          <w:b/>
          <w:color w:val="000000" w:themeColor="text1"/>
          <w:sz w:val="28"/>
          <w:szCs w:val="28"/>
          <w:u w:val="single"/>
        </w:rPr>
        <w:t>Đáp án:</w:t>
      </w:r>
      <w:r>
        <w:rPr>
          <w:rFonts w:ascii="Times New Roman" w:eastAsia="Times New Roman" w:hAnsi="Times New Roman" w:cs="Times New Roman"/>
          <w:color w:val="000000" w:themeColor="text1"/>
          <w:sz w:val="28"/>
          <w:szCs w:val="28"/>
        </w:rPr>
        <w:t xml:space="preserve"> </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Câu c.</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Khoản 1,2,3,4 </w:t>
      </w:r>
      <w:r w:rsidRPr="00760C8F">
        <w:rPr>
          <w:rFonts w:ascii="Times New Roman" w:eastAsia="Times New Roman" w:hAnsi="Times New Roman" w:cs="Times New Roman"/>
          <w:b/>
          <w:bCs/>
          <w:color w:val="000000" w:themeColor="text1"/>
          <w:sz w:val="28"/>
          <w:szCs w:val="28"/>
        </w:rPr>
        <w:t xml:space="preserve">Điều 22. Các lĩnh vực mà người có chức vụ, quyền hạn không được thành lập, giữ chức danh, chức vụ quản lý, điều hành doanh nghiệp tư nhân, </w:t>
      </w:r>
      <w:r w:rsidRPr="00760C8F">
        <w:rPr>
          <w:rFonts w:ascii="Times New Roman" w:eastAsia="Times New Roman" w:hAnsi="Times New Roman" w:cs="Times New Roman"/>
          <w:b/>
          <w:bCs/>
          <w:color w:val="000000" w:themeColor="text1"/>
          <w:sz w:val="28"/>
          <w:szCs w:val="28"/>
        </w:rPr>
        <w:lastRenderedPageBreak/>
        <w:t>công ty trách nhiệm hữu hạn, công ty cổ phần, công ty hợp danh, hợp tác xã sau khi thôi chức vụ</w:t>
      </w:r>
      <w:bookmarkEnd w:id="3"/>
      <w:r w:rsidR="0028701F">
        <w:rPr>
          <w:rFonts w:ascii="Times New Roman" w:eastAsia="Times New Roman" w:hAnsi="Times New Roman" w:cs="Times New Roman"/>
          <w:b/>
          <w:bCs/>
          <w:color w:val="000000" w:themeColor="text1"/>
          <w:sz w:val="28"/>
          <w:szCs w:val="28"/>
        </w:rPr>
        <w:t xml:space="preserve"> </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1. Nhóm 1 gồm các lĩnh vực thuộc phạm vi quản lý của các bộ, ngành:</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a) Bộ Công Thương;</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b) Bộ Giao thông vận tải;</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c) Bộ Kế hoạch và Đầu tư;</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d) Bộ Lao động - Thương binh và Xã hội;</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đ) Bộ Nông nghiệp và Phát triển nông thôn;</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e) Bộ Tài chính;</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g) Bộ Tài nguyên và Môi trường;</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h) Bộ Thông tin và Truyền thông;</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i) Bộ Xây dựng;</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k) Bộ Tư pháp;</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l) Ngân hàng Nhà nước Việt Nam;</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m) Thanh tra Chính phủ;</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n) Ủy ban Quản lý vốn nhà nước tại doanh nghiệp;</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o) Văn phòng Chính phủ.</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Nhóm 2 gồm các lĩnh vực thuộc phạm vi quản lý của các bộ, ngành:</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a) Bộ Giáo dục và Đào tạo;</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b) Bộ Khoa học và Công nghệ;</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c) Bộ Văn hóa, Thể thao và Du lịch;</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d) Bộ Y tế;</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đ) Bảo hiểm xã hội Việt Nam;</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e) Ủy ban Dân tộc.</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3. Nhóm 3 gồm các lĩnh vực thuộc phạm vi quản lý của các bộ, ngành:</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a) Bộ Công an;</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b) Bộ Quốc phòng;</w:t>
      </w:r>
    </w:p>
    <w:p w:rsidR="008B5730" w:rsidRPr="00760C8F" w:rsidRDefault="008B5730" w:rsidP="0062087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c) Bộ Ngoại giao.</w:t>
      </w:r>
    </w:p>
    <w:p w:rsidR="001E6742" w:rsidRDefault="008B5730" w:rsidP="001E6742">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4. Nhóm 4 gồm chương trình, dự án, đề án do người thôi giữ chức vụ khi đang là cán bộ, công chức, viên chức trực tiếp nghiên cứu, xây dựng hoặc thẩm định, phê duyệt.</w:t>
      </w:r>
      <w:r w:rsidR="0028701F">
        <w:rPr>
          <w:rFonts w:ascii="Times New Roman" w:eastAsia="Times New Roman" w:hAnsi="Times New Roman" w:cs="Times New Roman"/>
          <w:color w:val="000000" w:themeColor="text1"/>
          <w:sz w:val="28"/>
          <w:szCs w:val="28"/>
        </w:rPr>
        <w:t xml:space="preserve"> </w:t>
      </w:r>
    </w:p>
    <w:p w:rsidR="0038392D" w:rsidRPr="008B0637" w:rsidRDefault="008B5730" w:rsidP="001E6742">
      <w:pPr>
        <w:shd w:val="clear" w:color="auto" w:fill="FFFFFF"/>
        <w:spacing w:before="120" w:after="120" w:line="240" w:lineRule="auto"/>
        <w:ind w:firstLine="720"/>
        <w:jc w:val="both"/>
        <w:rPr>
          <w:rFonts w:ascii="Times New Roman" w:eastAsia="Times New Roman" w:hAnsi="Times New Roman" w:cs="Times New Roman"/>
          <w:bCs/>
          <w:color w:val="FF0000"/>
          <w:sz w:val="28"/>
          <w:szCs w:val="28"/>
        </w:rPr>
      </w:pPr>
      <w:r w:rsidRPr="008B0637">
        <w:rPr>
          <w:rFonts w:ascii="Times New Roman" w:eastAsia="Times New Roman" w:hAnsi="Times New Roman" w:cs="Times New Roman"/>
          <w:b/>
          <w:bCs/>
          <w:color w:val="FF0000"/>
          <w:sz w:val="28"/>
          <w:szCs w:val="28"/>
          <w:u w:val="single"/>
        </w:rPr>
        <w:lastRenderedPageBreak/>
        <w:t xml:space="preserve">Câu </w:t>
      </w:r>
      <w:r>
        <w:rPr>
          <w:rFonts w:ascii="Times New Roman" w:eastAsia="Times New Roman" w:hAnsi="Times New Roman" w:cs="Times New Roman"/>
          <w:b/>
          <w:bCs/>
          <w:color w:val="FF0000"/>
          <w:sz w:val="28"/>
          <w:szCs w:val="28"/>
          <w:u w:val="single"/>
        </w:rPr>
        <w:t>3</w:t>
      </w:r>
      <w:r>
        <w:rPr>
          <w:rFonts w:ascii="Times New Roman" w:eastAsia="Times New Roman" w:hAnsi="Times New Roman" w:cs="Times New Roman"/>
          <w:b/>
          <w:bCs/>
          <w:color w:val="FF0000"/>
          <w:sz w:val="28"/>
          <w:szCs w:val="28"/>
        </w:rPr>
        <w:t xml:space="preserve"> </w:t>
      </w:r>
      <w:r w:rsidRPr="005C0B2D">
        <w:rPr>
          <w:rFonts w:ascii="Times New Roman" w:eastAsia="Times New Roman" w:hAnsi="Times New Roman" w:cs="Times New Roman"/>
          <w:bCs/>
          <w:color w:val="FF0000"/>
          <w:sz w:val="28"/>
          <w:szCs w:val="28"/>
        </w:rPr>
        <w:t>(</w:t>
      </w:r>
      <w:r w:rsidRPr="005C0B2D">
        <w:rPr>
          <w:rFonts w:ascii="Times New Roman" w:eastAsia="Times New Roman" w:hAnsi="Times New Roman" w:cs="Times New Roman"/>
          <w:bCs/>
          <w:i/>
          <w:color w:val="FF0000"/>
          <w:sz w:val="28"/>
          <w:szCs w:val="28"/>
        </w:rPr>
        <w:t>Chọn đáp án đúng nhất</w:t>
      </w:r>
      <w:r w:rsidRPr="005C0B2D">
        <w:rPr>
          <w:rFonts w:ascii="Times New Roman" w:eastAsia="Times New Roman" w:hAnsi="Times New Roman" w:cs="Times New Roman"/>
          <w:bCs/>
          <w:color w:val="FF0000"/>
          <w:sz w:val="28"/>
          <w:szCs w:val="28"/>
        </w:rPr>
        <w:t>)</w:t>
      </w:r>
      <w:r w:rsidRPr="00743621">
        <w:rPr>
          <w:rFonts w:ascii="Times New Roman" w:eastAsia="Times New Roman" w:hAnsi="Times New Roman" w:cs="Times New Roman"/>
          <w:bCs/>
          <w:color w:val="FF0000"/>
          <w:sz w:val="28"/>
          <w:szCs w:val="28"/>
        </w:rPr>
        <w:t>.</w:t>
      </w:r>
      <w:r>
        <w:rPr>
          <w:rFonts w:ascii="Times New Roman" w:eastAsia="Times New Roman" w:hAnsi="Times New Roman" w:cs="Times New Roman"/>
          <w:bCs/>
          <w:color w:val="FF0000"/>
          <w:sz w:val="28"/>
          <w:szCs w:val="28"/>
        </w:rPr>
        <w:t xml:space="preserve"> </w:t>
      </w:r>
      <w:r w:rsidR="0038392D" w:rsidRPr="008B0637">
        <w:rPr>
          <w:rFonts w:ascii="Times New Roman" w:eastAsia="Times New Roman" w:hAnsi="Times New Roman" w:cs="Times New Roman"/>
          <w:bCs/>
          <w:color w:val="FF0000"/>
          <w:sz w:val="28"/>
          <w:szCs w:val="28"/>
        </w:rPr>
        <w:t>Các biện pháp phòng, chống tham nhũng trong doanh nghiệp, tổ chức xã hội khu vực ngoài nhà nước gồm:</w:t>
      </w:r>
    </w:p>
    <w:p w:rsidR="005C0B2D" w:rsidRPr="005C0B2D" w:rsidRDefault="005C0B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a. </w:t>
      </w:r>
      <w:r w:rsidRPr="005C0B2D">
        <w:rPr>
          <w:rFonts w:ascii="Times New Roman" w:eastAsia="Times New Roman" w:hAnsi="Times New Roman" w:cs="Times New Roman"/>
          <w:bCs/>
          <w:color w:val="000000" w:themeColor="text1"/>
          <w:sz w:val="28"/>
          <w:szCs w:val="28"/>
        </w:rPr>
        <w:t>Thực hiện công khai, minh bạch trong tổ chức và hoạt động của doanh nghiệp, tổ chức khu vực ngoài nhà nước</w:t>
      </w:r>
      <w:r>
        <w:rPr>
          <w:rFonts w:ascii="Times New Roman" w:eastAsia="Times New Roman" w:hAnsi="Times New Roman" w:cs="Times New Roman"/>
          <w:bCs/>
          <w:color w:val="000000" w:themeColor="text1"/>
          <w:sz w:val="28"/>
          <w:szCs w:val="28"/>
        </w:rPr>
        <w:t>.</w:t>
      </w:r>
    </w:p>
    <w:p w:rsidR="005C0B2D" w:rsidRPr="005C0B2D" w:rsidRDefault="005C0B2D" w:rsidP="00620878">
      <w:pPr>
        <w:shd w:val="clear" w:color="auto" w:fill="FFFFFF"/>
        <w:spacing w:before="120" w:after="0" w:line="240" w:lineRule="auto"/>
        <w:ind w:firstLine="720"/>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themeColor="text1"/>
          <w:sz w:val="28"/>
          <w:szCs w:val="28"/>
        </w:rPr>
        <w:t xml:space="preserve">b. </w:t>
      </w:r>
      <w:r w:rsidRPr="005C0B2D">
        <w:rPr>
          <w:rFonts w:ascii="Times New Roman" w:eastAsia="Times New Roman" w:hAnsi="Times New Roman" w:cs="Times New Roman"/>
          <w:bCs/>
          <w:color w:val="000000" w:themeColor="text1"/>
          <w:sz w:val="28"/>
          <w:szCs w:val="28"/>
        </w:rPr>
        <w:t>Thực hiện việc kiểm soát xung đột lợi ích trong doanh nghiệp, tổ chức khu vực ngoài nhà nước</w:t>
      </w:r>
      <w:r>
        <w:rPr>
          <w:rFonts w:ascii="Times New Roman" w:eastAsia="Times New Roman" w:hAnsi="Times New Roman" w:cs="Times New Roman"/>
          <w:bCs/>
          <w:color w:val="000000" w:themeColor="text1"/>
          <w:sz w:val="28"/>
          <w:szCs w:val="28"/>
        </w:rPr>
        <w:t>.</w:t>
      </w:r>
    </w:p>
    <w:p w:rsidR="005C0B2D" w:rsidRDefault="005C0B2D" w:rsidP="00620878">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 T</w:t>
      </w:r>
      <w:r w:rsidRPr="005C0B2D">
        <w:rPr>
          <w:rFonts w:ascii="Times New Roman" w:eastAsia="Times New Roman" w:hAnsi="Times New Roman" w:cs="Times New Roman"/>
          <w:bCs/>
          <w:color w:val="000000" w:themeColor="text1"/>
          <w:sz w:val="28"/>
          <w:szCs w:val="28"/>
        </w:rPr>
        <w:t>rách nhiệm, xử lý trách nhiệm của người đứng đầu, cấp phó của người đứng đầu trong doanh nghiệp, tổ chức khu vực ngoài nhà nước khi để xảy ra tham nhũng trong doanh nghiệp, tổ chức do mình quản lý</w:t>
      </w:r>
      <w:r>
        <w:rPr>
          <w:rFonts w:ascii="Times New Roman" w:eastAsia="Times New Roman" w:hAnsi="Times New Roman" w:cs="Times New Roman"/>
          <w:bCs/>
          <w:color w:val="000000" w:themeColor="text1"/>
          <w:sz w:val="28"/>
          <w:szCs w:val="28"/>
        </w:rPr>
        <w:t>.</w:t>
      </w:r>
    </w:p>
    <w:p w:rsidR="005C0B2D" w:rsidRDefault="005C0B2D" w:rsidP="00620878">
      <w:pPr>
        <w:shd w:val="clear" w:color="auto" w:fill="FFFFFF"/>
        <w:spacing w:before="120" w:after="0" w:line="240" w:lineRule="auto"/>
        <w:ind w:firstLine="72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d. Các biện pháp trên.</w:t>
      </w:r>
    </w:p>
    <w:p w:rsidR="005C0B2D" w:rsidRPr="005C0B2D" w:rsidRDefault="005C0B2D" w:rsidP="00620878">
      <w:pPr>
        <w:shd w:val="clear" w:color="auto" w:fill="FFFFFF"/>
        <w:spacing w:before="120" w:after="0" w:line="240" w:lineRule="auto"/>
        <w:ind w:firstLine="720"/>
        <w:jc w:val="both"/>
        <w:rPr>
          <w:rFonts w:ascii="Times New Roman" w:eastAsia="Times New Roman" w:hAnsi="Times New Roman" w:cs="Times New Roman"/>
          <w:b/>
          <w:bCs/>
          <w:color w:val="000000" w:themeColor="text1"/>
          <w:sz w:val="28"/>
          <w:szCs w:val="28"/>
        </w:rPr>
      </w:pPr>
      <w:r w:rsidRPr="005C0B2D">
        <w:rPr>
          <w:rFonts w:ascii="Times New Roman" w:eastAsia="Times New Roman" w:hAnsi="Times New Roman" w:cs="Times New Roman"/>
          <w:b/>
          <w:bCs/>
          <w:color w:val="000000" w:themeColor="text1"/>
          <w:sz w:val="28"/>
          <w:szCs w:val="28"/>
        </w:rPr>
        <w:t xml:space="preserve">Đáp án: </w:t>
      </w:r>
    </w:p>
    <w:p w:rsidR="005C0B2D" w:rsidRPr="005C0B2D" w:rsidRDefault="001E6742"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Câu d</w:t>
      </w:r>
      <w:r w:rsidR="005C0B2D">
        <w:rPr>
          <w:rFonts w:ascii="Times New Roman" w:eastAsia="Times New Roman" w:hAnsi="Times New Roman" w:cs="Times New Roman"/>
          <w:bCs/>
          <w:color w:val="000000" w:themeColor="text1"/>
          <w:sz w:val="28"/>
          <w:szCs w:val="28"/>
        </w:rPr>
        <w:t>.</w:t>
      </w:r>
    </w:p>
    <w:p w:rsidR="0038392D" w:rsidRPr="00760C8F" w:rsidRDefault="005C0B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b/>
          <w:bCs/>
          <w:color w:val="000000" w:themeColor="text1"/>
          <w:sz w:val="28"/>
          <w:szCs w:val="28"/>
        </w:rPr>
        <w:t>Mục 1. CÁC BIỆN PHÁP PHÒNG, CHỐNG THAM NHŨNG TRONG DOANH NGHIỆP, TỔ CHỨC XÃ HỘI KHU VỰC NGOÀI NHÀ NƯỚC</w:t>
      </w:r>
      <w:bookmarkEnd w:id="2"/>
      <w:r>
        <w:rPr>
          <w:rFonts w:ascii="Times New Roman" w:eastAsia="Times New Roman" w:hAnsi="Times New Roman" w:cs="Times New Roman"/>
          <w:b/>
          <w:bCs/>
          <w:color w:val="000000" w:themeColor="text1"/>
          <w:sz w:val="28"/>
          <w:szCs w:val="28"/>
        </w:rPr>
        <w:t xml:space="preserve"> </w:t>
      </w:r>
    </w:p>
    <w:p w:rsidR="0038392D" w:rsidRPr="00760C8F" w:rsidRDefault="005C0B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4" w:name="dieu_53"/>
      <w:r>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b/>
          <w:bCs/>
          <w:color w:val="000000" w:themeColor="text1"/>
          <w:sz w:val="28"/>
          <w:szCs w:val="28"/>
        </w:rPr>
        <w:t>Điều 53. Thực hiện công khai, minh bạch trong tổ chức và hoạt động của doanh nghiệp, tổ chức khu vực ngoài nhà nước</w:t>
      </w:r>
      <w:bookmarkEnd w:id="4"/>
      <w:r w:rsidR="00786945">
        <w:rPr>
          <w:rFonts w:ascii="Times New Roman" w:eastAsia="Times New Roman" w:hAnsi="Times New Roman" w:cs="Times New Roman"/>
          <w:b/>
          <w:bCs/>
          <w:color w:val="000000" w:themeColor="text1"/>
          <w:sz w:val="28"/>
          <w:szCs w:val="28"/>
        </w:rPr>
        <w:t xml:space="preserve"> </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1. 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có trách nhiệm quy định cụ thể hình thức công khai, nội dung, trách nhiệm thực hiện việc công khai, minh bạch trong doanh nghiệp, tổ chức mình.</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Nội dung công khai, minh bạch bao gồm:</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a) Việc thực hiện chính sách, pháp luật có nội dung liên quan đến quyền, lợi ích hợp pháp của người lao động, thành viên; chế độ lương, thưởng; thời giờ làm việc, thời giờ nghỉ ngơi và các chế độ phúc lợi xã hội khác; quy tắc ứng xử, điều lệ doanh nghiệp, tổ chức; công tác tổ chức, bố trí nhân sự và các nội dung khác phải công khai, minh bạch theo quy định của pháp luật có liên quan.</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 xml:space="preserve">b) Ngoài các nội dung quy định tại điểm a khoản 2 Điều này,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còn phải công khai, minh bạch các nội dung sau: quy chế huy động, quản lý, sử dụng các khoản đóng góp để hoạt động từ thiện; quyền lợi và nghĩa vụ của người đóng góp, người được hưởng lợi; mục đích huy động các khoản đóng góp để hoạt động từ thiện; đối tượng, hình thức và mức huy động các khoản đóng góp; kết quả huy động, bao gồm: danh sách các đối tượng đóng góp, tài trợ, hình thức và mức đóng </w:t>
      </w:r>
      <w:r w:rsidRPr="00760C8F">
        <w:rPr>
          <w:rFonts w:ascii="Times New Roman" w:eastAsia="Times New Roman" w:hAnsi="Times New Roman" w:cs="Times New Roman"/>
          <w:color w:val="000000" w:themeColor="text1"/>
          <w:sz w:val="28"/>
          <w:szCs w:val="28"/>
        </w:rPr>
        <w:lastRenderedPageBreak/>
        <w:t>góp, tài trợ của từng đối tượng; kết quả quản lý, sử dụng các khoản huy động vào mục đích từ thiện.</w:t>
      </w:r>
      <w:r w:rsidR="005C0B2D">
        <w:rPr>
          <w:rFonts w:ascii="Times New Roman" w:eastAsia="Times New Roman" w:hAnsi="Times New Roman" w:cs="Times New Roman"/>
          <w:color w:val="000000" w:themeColor="text1"/>
          <w:sz w:val="28"/>
          <w:szCs w:val="28"/>
        </w:rPr>
        <w:t xml:space="preserve"> </w:t>
      </w:r>
    </w:p>
    <w:p w:rsidR="0038392D" w:rsidRPr="00760C8F" w:rsidRDefault="005C0B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5" w:name="dieu_54"/>
      <w:r>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b/>
          <w:bCs/>
          <w:color w:val="000000" w:themeColor="text1"/>
          <w:sz w:val="28"/>
          <w:szCs w:val="28"/>
        </w:rPr>
        <w:t>Điều 54. Thực hiện việc kiểm soát xung đột lợi ích trong doanh nghiệp, tổ chức khu vực ngoài nhà nước</w:t>
      </w:r>
      <w:bookmarkEnd w:id="5"/>
      <w:r w:rsidR="00786945">
        <w:rPr>
          <w:rFonts w:ascii="Times New Roman" w:eastAsia="Times New Roman" w:hAnsi="Times New Roman" w:cs="Times New Roman"/>
          <w:b/>
          <w:bCs/>
          <w:color w:val="000000" w:themeColor="text1"/>
          <w:sz w:val="28"/>
          <w:szCs w:val="28"/>
        </w:rPr>
        <w:t xml:space="preserve"> </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thực hiện việc kiểm soát xung đột lợi ích như sau:</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1. Quy định cụ thể các trường hợp xung đột lợi ích, trách nhiệm thông tin, báo cáo về các trường hợp xung đột lợi ích và công khai, phổ biến, tập huấn cho toàn thể người lao động, thành viên của doanh nghiệp, tổ chức;</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Quy định và thiết lập cơ chế tiếp nhận, xử lý thông tin, báo cáo về xung đột lợi ích trong doanh nghiệp, tổ chức, bao gồm việc giám sát và áp dụng các biện pháp phù hợp khác theo thẩm quyền để kiểm soát xung đột lợi ích;</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3. Có biện pháp bảo vệ kịp thời quyền, lợi ích hợp pháp của người lao động đã thông tin, báo cáo về xung đột lợi ích trong doanh nghiệp, tổ chức khi bị thiệt hại hoặc đe dọa gây thiệt hại;</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4. Báo cáo cơ quan nhà nước có thẩm quyền theo quy định của pháp luật trong trường hợp xung đột lợi ích dẫn đến các hành vi vi phạm pháp luật cần phải ngăn chặn, xử lý kịp thời.</w:t>
      </w:r>
      <w:r w:rsidR="005C0B2D">
        <w:rPr>
          <w:rFonts w:ascii="Times New Roman" w:eastAsia="Times New Roman" w:hAnsi="Times New Roman" w:cs="Times New Roman"/>
          <w:color w:val="000000" w:themeColor="text1"/>
          <w:sz w:val="28"/>
          <w:szCs w:val="28"/>
        </w:rPr>
        <w:t xml:space="preserve"> </w:t>
      </w:r>
    </w:p>
    <w:p w:rsidR="0038392D" w:rsidRPr="00760C8F" w:rsidRDefault="005C0B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6" w:name="dieu_55"/>
      <w:r>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b/>
          <w:bCs/>
          <w:color w:val="000000" w:themeColor="text1"/>
          <w:sz w:val="28"/>
          <w:szCs w:val="28"/>
        </w:rPr>
        <w:t>Điều 55. Trách nhiệm, xử lý trách nhiệm của người đứng đầu, cấp phó của người đứng đầu trong doanh nghiệp, tổ chức khu vực ngoài nhà nước khi để xảy ra tham nhũng trong doanh nghiệp, tổ chức do mình quản lý</w:t>
      </w:r>
      <w:bookmarkEnd w:id="6"/>
      <w:r w:rsidR="00786945">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color w:val="000000" w:themeColor="text1"/>
          <w:sz w:val="28"/>
          <w:szCs w:val="28"/>
        </w:rPr>
        <w:t>Căn cứ vào quy định của Luật Phòng, chống tham nhũng, Nghị định này và pháp luật khác có liên quan,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trên cơ sở phù hợp với đặc thù trong tổ chức, hoạt động của mình, quy định về chế độ trách nhiệm của người đứng đầu như sau:</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1. Quy định cụ thể trách nhiệm của người đứng đầu, cấp phó của người đứng đầu khi để xảy ra tham nhũng trong doanh nghiệp, tổ chức do mình quản lý;</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Quy định hình thức xử lý trách nhiệm, các trường hợp được xem xét loại trừ, miễn, giảm hoặc bị tăng nặng trách nhiệm đối với người đứng đầu, cấp phó của người đứng đầu khi để xảy ra tham nhũng trong doanh nghiệp, tổ chức do mình quản lý;</w:t>
      </w:r>
    </w:p>
    <w:p w:rsidR="001E6742"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3. Quy định trình tự, thủ tục xử lý trách nhiệm của người đứng đầu, cấp phó của người đứng đầu khi để xảy ra tham nhũng trong doanh nghiệp, tổ chức do mình quản lý.</w:t>
      </w:r>
      <w:r w:rsidR="005C0B2D">
        <w:rPr>
          <w:rFonts w:ascii="Times New Roman" w:eastAsia="Times New Roman" w:hAnsi="Times New Roman" w:cs="Times New Roman"/>
          <w:color w:val="000000" w:themeColor="text1"/>
          <w:sz w:val="28"/>
          <w:szCs w:val="28"/>
        </w:rPr>
        <w:t xml:space="preserve"> </w:t>
      </w:r>
      <w:bookmarkStart w:id="7" w:name="muc_2_3"/>
    </w:p>
    <w:p w:rsidR="003B3E24" w:rsidRPr="008B0637" w:rsidRDefault="006A20BD" w:rsidP="00620878">
      <w:pPr>
        <w:shd w:val="clear" w:color="auto" w:fill="FFFFFF"/>
        <w:spacing w:before="120" w:after="0" w:line="240" w:lineRule="auto"/>
        <w:ind w:firstLine="720"/>
        <w:jc w:val="both"/>
        <w:rPr>
          <w:rFonts w:ascii="Times New Roman" w:eastAsia="Times New Roman" w:hAnsi="Times New Roman" w:cs="Times New Roman"/>
          <w:bCs/>
          <w:color w:val="FF0000"/>
          <w:sz w:val="28"/>
          <w:szCs w:val="28"/>
        </w:rPr>
      </w:pPr>
      <w:r w:rsidRPr="008B0637">
        <w:rPr>
          <w:rFonts w:ascii="Times New Roman" w:eastAsia="Times New Roman" w:hAnsi="Times New Roman" w:cs="Times New Roman"/>
          <w:b/>
          <w:bCs/>
          <w:color w:val="FF0000"/>
          <w:sz w:val="28"/>
          <w:szCs w:val="28"/>
          <w:u w:val="single"/>
        </w:rPr>
        <w:lastRenderedPageBreak/>
        <w:t>Câu</w:t>
      </w:r>
      <w:r w:rsidR="008B0637" w:rsidRPr="008B0637">
        <w:rPr>
          <w:rFonts w:ascii="Times New Roman" w:eastAsia="Times New Roman" w:hAnsi="Times New Roman" w:cs="Times New Roman"/>
          <w:b/>
          <w:bCs/>
          <w:color w:val="FF0000"/>
          <w:sz w:val="28"/>
          <w:szCs w:val="28"/>
          <w:u w:val="single"/>
        </w:rPr>
        <w:t xml:space="preserve"> </w:t>
      </w:r>
      <w:r w:rsidR="008B5730">
        <w:rPr>
          <w:rFonts w:ascii="Times New Roman" w:eastAsia="Times New Roman" w:hAnsi="Times New Roman" w:cs="Times New Roman"/>
          <w:b/>
          <w:bCs/>
          <w:color w:val="FF0000"/>
          <w:sz w:val="28"/>
          <w:szCs w:val="28"/>
          <w:u w:val="single"/>
        </w:rPr>
        <w:t>4</w:t>
      </w:r>
      <w:r>
        <w:rPr>
          <w:rFonts w:ascii="Times New Roman" w:eastAsia="Times New Roman" w:hAnsi="Times New Roman" w:cs="Times New Roman"/>
          <w:b/>
          <w:bCs/>
          <w:color w:val="FF0000"/>
          <w:sz w:val="28"/>
          <w:szCs w:val="28"/>
        </w:rPr>
        <w:t xml:space="preserve"> </w:t>
      </w:r>
      <w:r w:rsidRPr="005C0B2D">
        <w:rPr>
          <w:rFonts w:ascii="Times New Roman" w:eastAsia="Times New Roman" w:hAnsi="Times New Roman" w:cs="Times New Roman"/>
          <w:bCs/>
          <w:color w:val="FF0000"/>
          <w:sz w:val="28"/>
          <w:szCs w:val="28"/>
        </w:rPr>
        <w:t>(</w:t>
      </w:r>
      <w:r w:rsidRPr="005C0B2D">
        <w:rPr>
          <w:rFonts w:ascii="Times New Roman" w:eastAsia="Times New Roman" w:hAnsi="Times New Roman" w:cs="Times New Roman"/>
          <w:bCs/>
          <w:i/>
          <w:color w:val="FF0000"/>
          <w:sz w:val="28"/>
          <w:szCs w:val="28"/>
        </w:rPr>
        <w:t>Chọn đáp án đúng nhất</w:t>
      </w:r>
      <w:r w:rsidRPr="005C0B2D">
        <w:rPr>
          <w:rFonts w:ascii="Times New Roman" w:eastAsia="Times New Roman" w:hAnsi="Times New Roman" w:cs="Times New Roman"/>
          <w:bCs/>
          <w:color w:val="FF0000"/>
          <w:sz w:val="28"/>
          <w:szCs w:val="28"/>
        </w:rPr>
        <w:t>)</w:t>
      </w:r>
      <w:r w:rsidRPr="008B0637">
        <w:rPr>
          <w:rFonts w:ascii="Times New Roman" w:eastAsia="Times New Roman" w:hAnsi="Times New Roman" w:cs="Times New Roman"/>
          <w:bCs/>
          <w:color w:val="FF0000"/>
          <w:sz w:val="28"/>
          <w:szCs w:val="28"/>
        </w:rPr>
        <w:t>.</w:t>
      </w:r>
      <w:r>
        <w:rPr>
          <w:rFonts w:ascii="Times New Roman" w:eastAsia="Times New Roman" w:hAnsi="Times New Roman" w:cs="Times New Roman"/>
          <w:b/>
          <w:bCs/>
          <w:color w:val="FF0000"/>
          <w:sz w:val="28"/>
          <w:szCs w:val="28"/>
        </w:rPr>
        <w:t xml:space="preserve"> </w:t>
      </w:r>
      <w:r w:rsidR="003B3E24" w:rsidRPr="008B0637">
        <w:rPr>
          <w:rFonts w:ascii="Times New Roman" w:eastAsia="Times New Roman" w:hAnsi="Times New Roman" w:cs="Times New Roman"/>
          <w:color w:val="FF0000"/>
          <w:sz w:val="28"/>
          <w:szCs w:val="28"/>
        </w:rPr>
        <w:t>Đối tượng thanh tra việc thực hiện các quy định của pháp luật về phòng, chống tham nhũng đối với doanh nghiệp, tổ chức xã hội khu vực ngoài nhà nước bao gồm các doanh nghiệp, tổ chức nào?</w:t>
      </w:r>
    </w:p>
    <w:p w:rsidR="003B3E24" w:rsidRPr="00760C8F" w:rsidRDefault="003B3E24"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bookmarkStart w:id="8" w:name="dieu_56"/>
      <w:bookmarkEnd w:id="7"/>
      <w:r>
        <w:rPr>
          <w:rFonts w:ascii="Times New Roman" w:eastAsia="Times New Roman" w:hAnsi="Times New Roman" w:cs="Times New Roman"/>
          <w:color w:val="000000" w:themeColor="text1"/>
          <w:sz w:val="28"/>
          <w:szCs w:val="28"/>
        </w:rPr>
        <w:t>a</w:t>
      </w:r>
      <w:r w:rsidRPr="00760C8F">
        <w:rPr>
          <w:rFonts w:ascii="Times New Roman" w:eastAsia="Times New Roman" w:hAnsi="Times New Roman" w:cs="Times New Roman"/>
          <w:color w:val="000000" w:themeColor="text1"/>
          <w:sz w:val="28"/>
          <w:szCs w:val="28"/>
        </w:rPr>
        <w:t>. Công ty đại chúng</w:t>
      </w:r>
      <w:r>
        <w:rPr>
          <w:rFonts w:ascii="Times New Roman" w:eastAsia="Times New Roman" w:hAnsi="Times New Roman" w:cs="Times New Roman"/>
          <w:color w:val="000000" w:themeColor="text1"/>
          <w:sz w:val="28"/>
          <w:szCs w:val="28"/>
        </w:rPr>
        <w:t>.</w:t>
      </w:r>
    </w:p>
    <w:p w:rsidR="003B3E24" w:rsidRPr="00760C8F" w:rsidRDefault="003B3E24"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sidRPr="00760C8F">
        <w:rPr>
          <w:rFonts w:ascii="Times New Roman" w:eastAsia="Times New Roman" w:hAnsi="Times New Roman" w:cs="Times New Roman"/>
          <w:color w:val="000000" w:themeColor="text1"/>
          <w:sz w:val="28"/>
          <w:szCs w:val="28"/>
        </w:rPr>
        <w:t>. Tổ chức tín dụng</w:t>
      </w:r>
      <w:r>
        <w:rPr>
          <w:rFonts w:ascii="Times New Roman" w:eastAsia="Times New Roman" w:hAnsi="Times New Roman" w:cs="Times New Roman"/>
          <w:color w:val="000000" w:themeColor="text1"/>
          <w:sz w:val="28"/>
          <w:szCs w:val="28"/>
        </w:rPr>
        <w:t>.</w:t>
      </w:r>
    </w:p>
    <w:p w:rsidR="003B3E24" w:rsidRDefault="003B3E24"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Pr="00760C8F">
        <w:rPr>
          <w:rFonts w:ascii="Times New Roman" w:eastAsia="Times New Roman" w:hAnsi="Times New Roman" w:cs="Times New Roman"/>
          <w:color w:val="000000" w:themeColor="text1"/>
          <w:sz w:val="28"/>
          <w:szCs w:val="28"/>
        </w:rPr>
        <w:t>.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8B0637" w:rsidRPr="00760C8F" w:rsidRDefault="008B0637"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Các đối tượng trên.</w:t>
      </w:r>
    </w:p>
    <w:p w:rsidR="003B3E24" w:rsidRPr="005C0B2D" w:rsidRDefault="003B3E24" w:rsidP="00620878">
      <w:pPr>
        <w:shd w:val="clear" w:color="auto" w:fill="FFFFFF"/>
        <w:spacing w:before="120" w:after="0" w:line="240" w:lineRule="auto"/>
        <w:ind w:firstLine="720"/>
        <w:jc w:val="both"/>
        <w:rPr>
          <w:rFonts w:ascii="Times New Roman" w:eastAsia="Times New Roman" w:hAnsi="Times New Roman" w:cs="Times New Roman"/>
          <w:b/>
          <w:bCs/>
          <w:color w:val="000000" w:themeColor="text1"/>
          <w:sz w:val="28"/>
          <w:szCs w:val="28"/>
        </w:rPr>
      </w:pPr>
      <w:r w:rsidRPr="005C0B2D">
        <w:rPr>
          <w:rFonts w:ascii="Times New Roman" w:eastAsia="Times New Roman" w:hAnsi="Times New Roman" w:cs="Times New Roman"/>
          <w:b/>
          <w:bCs/>
          <w:color w:val="000000" w:themeColor="text1"/>
          <w:sz w:val="28"/>
          <w:szCs w:val="28"/>
        </w:rPr>
        <w:t>Đáp án</w:t>
      </w:r>
      <w:r w:rsidR="001E6742">
        <w:rPr>
          <w:rFonts w:ascii="Times New Roman" w:eastAsia="Times New Roman" w:hAnsi="Times New Roman" w:cs="Times New Roman"/>
          <w:b/>
          <w:bCs/>
          <w:color w:val="000000" w:themeColor="text1"/>
          <w:sz w:val="28"/>
          <w:szCs w:val="28"/>
        </w:rPr>
        <w:t>:</w:t>
      </w:r>
    </w:p>
    <w:p w:rsidR="003B3E24" w:rsidRPr="005C0B2D" w:rsidRDefault="001E6742"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Câu d</w:t>
      </w:r>
      <w:r w:rsidR="003B3E24">
        <w:rPr>
          <w:rFonts w:ascii="Times New Roman" w:eastAsia="Times New Roman" w:hAnsi="Times New Roman" w:cs="Times New Roman"/>
          <w:bCs/>
          <w:color w:val="000000" w:themeColor="text1"/>
          <w:sz w:val="28"/>
          <w:szCs w:val="28"/>
        </w:rPr>
        <w:t>.</w:t>
      </w:r>
    </w:p>
    <w:p w:rsidR="0038392D" w:rsidRPr="00760C8F" w:rsidRDefault="003B3E24"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38392D" w:rsidRPr="00760C8F">
        <w:rPr>
          <w:rFonts w:ascii="Times New Roman" w:eastAsia="Times New Roman" w:hAnsi="Times New Roman" w:cs="Times New Roman"/>
          <w:b/>
          <w:bCs/>
          <w:color w:val="000000" w:themeColor="text1"/>
          <w:sz w:val="28"/>
          <w:szCs w:val="28"/>
        </w:rPr>
        <w:t>Điều 56. Đối tượng thanh tra</w:t>
      </w:r>
      <w:bookmarkEnd w:id="8"/>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Đối tượng thanh tra bao gồm các doanh nghiệp, tổ chức sau:</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1. Công ty đại chúng;</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2. Tổ chức tín dụng;</w:t>
      </w:r>
    </w:p>
    <w:p w:rsidR="0038392D" w:rsidRPr="00760C8F" w:rsidRDefault="0038392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760C8F">
        <w:rPr>
          <w:rFonts w:ascii="Times New Roman" w:eastAsia="Times New Roman" w:hAnsi="Times New Roman" w:cs="Times New Roman"/>
          <w:color w:val="000000" w:themeColor="text1"/>
          <w:sz w:val="28"/>
          <w:szCs w:val="28"/>
        </w:rPr>
        <w:t>3.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6A20BD" w:rsidRPr="008B0637" w:rsidRDefault="006A20BD" w:rsidP="00620878">
      <w:pPr>
        <w:shd w:val="clear" w:color="auto" w:fill="FFFFFF"/>
        <w:spacing w:before="120" w:after="0" w:line="240" w:lineRule="auto"/>
        <w:ind w:firstLine="720"/>
        <w:jc w:val="both"/>
        <w:rPr>
          <w:rFonts w:ascii="Times New Roman" w:eastAsia="Times New Roman" w:hAnsi="Times New Roman" w:cs="Times New Roman"/>
          <w:color w:val="FF0000"/>
          <w:sz w:val="28"/>
          <w:szCs w:val="28"/>
        </w:rPr>
      </w:pPr>
      <w:bookmarkStart w:id="9" w:name="dieu_69"/>
      <w:r w:rsidRPr="008B0637">
        <w:rPr>
          <w:rFonts w:ascii="Times New Roman" w:eastAsia="Times New Roman" w:hAnsi="Times New Roman" w:cs="Times New Roman"/>
          <w:b/>
          <w:bCs/>
          <w:color w:val="FF0000"/>
          <w:sz w:val="28"/>
          <w:szCs w:val="28"/>
          <w:u w:val="single"/>
        </w:rPr>
        <w:t>Câu</w:t>
      </w:r>
      <w:r w:rsidR="008B0637" w:rsidRPr="008B0637">
        <w:rPr>
          <w:rFonts w:ascii="Times New Roman" w:eastAsia="Times New Roman" w:hAnsi="Times New Roman" w:cs="Times New Roman"/>
          <w:b/>
          <w:bCs/>
          <w:color w:val="FF0000"/>
          <w:sz w:val="28"/>
          <w:szCs w:val="28"/>
          <w:u w:val="single"/>
        </w:rPr>
        <w:t xml:space="preserve"> </w:t>
      </w:r>
      <w:r w:rsidR="008B5730">
        <w:rPr>
          <w:rFonts w:ascii="Times New Roman" w:eastAsia="Times New Roman" w:hAnsi="Times New Roman" w:cs="Times New Roman"/>
          <w:b/>
          <w:bCs/>
          <w:color w:val="FF0000"/>
          <w:sz w:val="28"/>
          <w:szCs w:val="28"/>
          <w:u w:val="single"/>
        </w:rPr>
        <w:t>5</w:t>
      </w:r>
      <w:r>
        <w:rPr>
          <w:rFonts w:ascii="Times New Roman" w:eastAsia="Times New Roman" w:hAnsi="Times New Roman" w:cs="Times New Roman"/>
          <w:b/>
          <w:bCs/>
          <w:color w:val="FF0000"/>
          <w:sz w:val="28"/>
          <w:szCs w:val="28"/>
        </w:rPr>
        <w:t xml:space="preserve"> </w:t>
      </w:r>
      <w:r w:rsidRPr="005C0B2D">
        <w:rPr>
          <w:rFonts w:ascii="Times New Roman" w:eastAsia="Times New Roman" w:hAnsi="Times New Roman" w:cs="Times New Roman"/>
          <w:bCs/>
          <w:color w:val="FF0000"/>
          <w:sz w:val="28"/>
          <w:szCs w:val="28"/>
        </w:rPr>
        <w:t>(</w:t>
      </w:r>
      <w:r w:rsidRPr="005C0B2D">
        <w:rPr>
          <w:rFonts w:ascii="Times New Roman" w:eastAsia="Times New Roman" w:hAnsi="Times New Roman" w:cs="Times New Roman"/>
          <w:bCs/>
          <w:i/>
          <w:color w:val="FF0000"/>
          <w:sz w:val="28"/>
          <w:szCs w:val="28"/>
        </w:rPr>
        <w:t>Chọn đáp án đúng nhất</w:t>
      </w:r>
      <w:r w:rsidRPr="005C0B2D">
        <w:rPr>
          <w:rFonts w:ascii="Times New Roman" w:eastAsia="Times New Roman" w:hAnsi="Times New Roman" w:cs="Times New Roman"/>
          <w:bCs/>
          <w:color w:val="FF0000"/>
          <w:sz w:val="28"/>
          <w:szCs w:val="28"/>
        </w:rPr>
        <w:t>)</w:t>
      </w:r>
      <w:r w:rsidRPr="008B0637">
        <w:rPr>
          <w:rFonts w:ascii="Times New Roman" w:eastAsia="Times New Roman" w:hAnsi="Times New Roman" w:cs="Times New Roman"/>
          <w:bCs/>
          <w:color w:val="FF0000"/>
          <w:sz w:val="28"/>
          <w:szCs w:val="28"/>
        </w:rPr>
        <w:t xml:space="preserve">. </w:t>
      </w:r>
      <w:r w:rsidR="00F8554D" w:rsidRPr="008B0637">
        <w:rPr>
          <w:rFonts w:ascii="Times New Roman" w:eastAsia="Times New Roman" w:hAnsi="Times New Roman" w:cs="Times New Roman"/>
          <w:color w:val="FF0000"/>
          <w:sz w:val="28"/>
          <w:szCs w:val="28"/>
        </w:rPr>
        <w:t>Trong trường hợp cơ quan, tổ chức yêu cầu cung cấp thông tin có căn cứ cho rằng việc cung cấp thông tin là chưa đầy đủ hoặc trái pháp luật thì có quyền</w:t>
      </w:r>
      <w:r w:rsidRPr="008B0637">
        <w:rPr>
          <w:rFonts w:ascii="Times New Roman" w:eastAsia="Times New Roman" w:hAnsi="Times New Roman" w:cs="Times New Roman"/>
          <w:color w:val="FF0000"/>
          <w:sz w:val="28"/>
          <w:szCs w:val="28"/>
        </w:rPr>
        <w:t>:</w:t>
      </w:r>
    </w:p>
    <w:p w:rsidR="00F8554D"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00F8554D" w:rsidRPr="006A20BD">
        <w:rPr>
          <w:rFonts w:ascii="Times New Roman" w:eastAsia="Times New Roman" w:hAnsi="Times New Roman" w:cs="Times New Roman"/>
          <w:color w:val="000000" w:themeColor="text1"/>
          <w:sz w:val="28"/>
          <w:szCs w:val="28"/>
        </w:rPr>
        <w:t xml:space="preserve"> </w:t>
      </w:r>
      <w:r w:rsidRPr="006A20BD">
        <w:rPr>
          <w:rFonts w:ascii="Times New Roman" w:eastAsia="Times New Roman" w:hAnsi="Times New Roman" w:cs="Times New Roman"/>
          <w:color w:val="000000" w:themeColor="text1"/>
          <w:sz w:val="28"/>
          <w:szCs w:val="28"/>
        </w:rPr>
        <w:t xml:space="preserve">Khiếu </w:t>
      </w:r>
      <w:r w:rsidR="00F8554D" w:rsidRPr="006A20BD">
        <w:rPr>
          <w:rFonts w:ascii="Times New Roman" w:eastAsia="Times New Roman" w:hAnsi="Times New Roman" w:cs="Times New Roman"/>
          <w:color w:val="000000" w:themeColor="text1"/>
          <w:sz w:val="28"/>
          <w:szCs w:val="28"/>
        </w:rPr>
        <w:t>nại.</w:t>
      </w:r>
    </w:p>
    <w:p w:rsidR="006A20BD"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Tố cáo.</w:t>
      </w:r>
    </w:p>
    <w:p w:rsidR="006A20BD" w:rsidRPr="006A20BD"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Cả 02 quyền trên.</w:t>
      </w:r>
    </w:p>
    <w:p w:rsidR="006A20BD" w:rsidRPr="005C0B2D" w:rsidRDefault="006A20BD" w:rsidP="00620878">
      <w:pPr>
        <w:shd w:val="clear" w:color="auto" w:fill="FFFFFF"/>
        <w:spacing w:before="120" w:after="0" w:line="240" w:lineRule="auto"/>
        <w:ind w:firstLine="720"/>
        <w:jc w:val="both"/>
        <w:rPr>
          <w:rFonts w:ascii="Times New Roman" w:eastAsia="Times New Roman" w:hAnsi="Times New Roman" w:cs="Times New Roman"/>
          <w:b/>
          <w:bCs/>
          <w:color w:val="000000" w:themeColor="text1"/>
          <w:sz w:val="28"/>
          <w:szCs w:val="28"/>
        </w:rPr>
      </w:pPr>
      <w:r w:rsidRPr="005C0B2D">
        <w:rPr>
          <w:rFonts w:ascii="Times New Roman" w:eastAsia="Times New Roman" w:hAnsi="Times New Roman" w:cs="Times New Roman"/>
          <w:b/>
          <w:bCs/>
          <w:color w:val="000000" w:themeColor="text1"/>
          <w:sz w:val="28"/>
          <w:szCs w:val="28"/>
        </w:rPr>
        <w:t xml:space="preserve">Đáp án: </w:t>
      </w:r>
    </w:p>
    <w:p w:rsidR="006A20BD" w:rsidRPr="005C0B2D"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Câu a.</w:t>
      </w:r>
    </w:p>
    <w:p w:rsidR="0038392D" w:rsidRPr="00760C8F"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Khoản 1 </w:t>
      </w:r>
      <w:r w:rsidR="0038392D" w:rsidRPr="00760C8F">
        <w:rPr>
          <w:rFonts w:ascii="Times New Roman" w:eastAsia="Times New Roman" w:hAnsi="Times New Roman" w:cs="Times New Roman"/>
          <w:b/>
          <w:bCs/>
          <w:color w:val="000000" w:themeColor="text1"/>
          <w:sz w:val="28"/>
          <w:szCs w:val="28"/>
        </w:rPr>
        <w:t>Điều 69. Bảo đảm quyền yêu cầu cung cấp thông tin của cơ quan, tổ chức</w:t>
      </w:r>
      <w:bookmarkEnd w:id="9"/>
    </w:p>
    <w:p w:rsidR="0038392D" w:rsidRDefault="006A20BD"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38392D" w:rsidRPr="00760C8F">
        <w:rPr>
          <w:rFonts w:ascii="Times New Roman" w:eastAsia="Times New Roman" w:hAnsi="Times New Roman" w:cs="Times New Roman"/>
          <w:color w:val="000000" w:themeColor="text1"/>
          <w:sz w:val="28"/>
          <w:szCs w:val="28"/>
        </w:rPr>
        <w:t>Trong trường hợp cơ quan, tổ chức yêu cầu cung cấp thông tin có căn cứ cho rằng việc cung cấp thông tin là chưa đầy đủ hoặc trái pháp luật thì có quyền khiếu nại</w:t>
      </w:r>
      <w:r>
        <w:rPr>
          <w:rFonts w:ascii="Times New Roman" w:eastAsia="Times New Roman" w:hAnsi="Times New Roman" w:cs="Times New Roman"/>
          <w:color w:val="000000" w:themeColor="text1"/>
          <w:sz w:val="28"/>
          <w:szCs w:val="28"/>
        </w:rPr>
        <w:t>”</w:t>
      </w:r>
      <w:r w:rsidR="0038392D" w:rsidRPr="00760C8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620878" w:rsidRPr="00620878" w:rsidRDefault="00620878" w:rsidP="00620878">
      <w:pPr>
        <w:pStyle w:val="NormalWeb"/>
        <w:shd w:val="clear" w:color="auto" w:fill="FFFFFF"/>
        <w:spacing w:before="120" w:beforeAutospacing="0" w:after="120" w:afterAutospacing="0"/>
        <w:ind w:firstLine="810"/>
        <w:jc w:val="both"/>
        <w:rPr>
          <w:bCs/>
          <w:color w:val="FF0000"/>
          <w:sz w:val="28"/>
          <w:szCs w:val="28"/>
        </w:rPr>
      </w:pPr>
      <w:bookmarkStart w:id="10" w:name="muc_2_1"/>
      <w:r w:rsidRPr="00620878">
        <w:rPr>
          <w:b/>
          <w:bCs/>
          <w:color w:val="FF0000"/>
          <w:sz w:val="28"/>
          <w:szCs w:val="28"/>
          <w:u w:val="single"/>
        </w:rPr>
        <w:t>Câu 6.</w:t>
      </w:r>
      <w:r w:rsidRPr="00620878">
        <w:rPr>
          <w:b/>
          <w:bCs/>
          <w:color w:val="FF0000"/>
          <w:sz w:val="28"/>
          <w:szCs w:val="28"/>
        </w:rPr>
        <w:t xml:space="preserve"> </w:t>
      </w:r>
      <w:r w:rsidRPr="00620878">
        <w:rPr>
          <w:bCs/>
          <w:color w:val="FF0000"/>
          <w:sz w:val="28"/>
          <w:szCs w:val="28"/>
        </w:rPr>
        <w:t xml:space="preserve">Nghị định 59/2019/NĐ-CP quy định về việc tặng quà và nhận quà tặng như thế nào? </w:t>
      </w:r>
    </w:p>
    <w:p w:rsidR="00620878" w:rsidRPr="004860D5" w:rsidRDefault="00620878" w:rsidP="00620878">
      <w:pPr>
        <w:pStyle w:val="NormalWeb"/>
        <w:shd w:val="clear" w:color="auto" w:fill="FFFFFF"/>
        <w:spacing w:before="120" w:beforeAutospacing="0" w:after="120" w:afterAutospacing="0"/>
        <w:ind w:firstLine="810"/>
        <w:jc w:val="both"/>
        <w:rPr>
          <w:b/>
          <w:bCs/>
          <w:color w:val="000000"/>
          <w:sz w:val="28"/>
          <w:szCs w:val="28"/>
        </w:rPr>
      </w:pPr>
      <w:r w:rsidRPr="004860D5">
        <w:rPr>
          <w:b/>
          <w:bCs/>
          <w:color w:val="000000"/>
          <w:sz w:val="28"/>
          <w:szCs w:val="28"/>
        </w:rPr>
        <w:t xml:space="preserve">Trả lời: </w:t>
      </w:r>
    </w:p>
    <w:p w:rsidR="00620878" w:rsidRDefault="00620878" w:rsidP="00620878">
      <w:pPr>
        <w:pStyle w:val="NormalWeb"/>
        <w:shd w:val="clear" w:color="auto" w:fill="FFFFFF"/>
        <w:spacing w:before="120" w:beforeAutospacing="0" w:after="120" w:afterAutospacing="0"/>
        <w:ind w:firstLine="810"/>
        <w:jc w:val="both"/>
        <w:rPr>
          <w:b/>
          <w:bCs/>
          <w:color w:val="000000"/>
          <w:sz w:val="28"/>
          <w:szCs w:val="28"/>
        </w:rPr>
      </w:pPr>
      <w:r>
        <w:rPr>
          <w:b/>
          <w:bCs/>
          <w:color w:val="000000"/>
          <w:sz w:val="28"/>
          <w:szCs w:val="28"/>
        </w:rPr>
        <w:lastRenderedPageBreak/>
        <w:t>Nghị định 59/2019/NĐ-CP quy định về việc tặng quà và nhận quà tặng từ điều 24 đến điều 28, gồm:</w:t>
      </w:r>
    </w:p>
    <w:p w:rsidR="00620878" w:rsidRPr="004860D5" w:rsidRDefault="00620878" w:rsidP="00620878">
      <w:pPr>
        <w:pStyle w:val="NormalWeb"/>
        <w:shd w:val="clear" w:color="auto" w:fill="FFFFFF"/>
        <w:spacing w:before="120" w:beforeAutospacing="0" w:after="120" w:afterAutospacing="0"/>
        <w:ind w:firstLine="720"/>
        <w:jc w:val="both"/>
        <w:rPr>
          <w:bCs/>
          <w:color w:val="000000"/>
          <w:sz w:val="28"/>
          <w:szCs w:val="28"/>
          <w:lang w:val="vi-VN"/>
        </w:rPr>
      </w:pPr>
      <w:bookmarkStart w:id="11" w:name="dieu_24"/>
      <w:bookmarkEnd w:id="10"/>
      <w:r w:rsidRPr="004860D5">
        <w:rPr>
          <w:bCs/>
          <w:color w:val="000000"/>
          <w:sz w:val="28"/>
          <w:szCs w:val="28"/>
        </w:rPr>
        <w:t xml:space="preserve">- </w:t>
      </w:r>
      <w:r w:rsidRPr="004860D5">
        <w:rPr>
          <w:bCs/>
          <w:color w:val="000000"/>
          <w:sz w:val="28"/>
          <w:szCs w:val="28"/>
          <w:lang w:val="vi-VN"/>
        </w:rPr>
        <w:t>Điều 24. Quy định về việc tặng quà</w:t>
      </w:r>
      <w:bookmarkEnd w:id="11"/>
    </w:p>
    <w:p w:rsidR="00620878" w:rsidRPr="004860D5" w:rsidRDefault="00620878" w:rsidP="00620878">
      <w:pPr>
        <w:pStyle w:val="NormalWeb"/>
        <w:shd w:val="clear" w:color="auto" w:fill="FFFFFF"/>
        <w:spacing w:before="120" w:beforeAutospacing="0" w:after="120" w:afterAutospacing="0"/>
        <w:ind w:firstLine="720"/>
        <w:jc w:val="both"/>
        <w:rPr>
          <w:color w:val="000000"/>
          <w:sz w:val="28"/>
          <w:szCs w:val="28"/>
        </w:rPr>
      </w:pPr>
      <w:r w:rsidRPr="004860D5">
        <w:rPr>
          <w:bCs/>
          <w:color w:val="000000"/>
          <w:sz w:val="28"/>
          <w:szCs w:val="28"/>
        </w:rPr>
        <w:t xml:space="preserve">- </w:t>
      </w:r>
      <w:r w:rsidRPr="004860D5">
        <w:rPr>
          <w:bCs/>
          <w:color w:val="000000"/>
          <w:sz w:val="28"/>
          <w:szCs w:val="28"/>
          <w:lang w:val="vi-VN"/>
        </w:rPr>
        <w:t>Điều 25. Quy định về việc nhận quà tặng</w:t>
      </w:r>
    </w:p>
    <w:p w:rsidR="00620878" w:rsidRPr="004860D5" w:rsidRDefault="00620878" w:rsidP="00620878">
      <w:pPr>
        <w:pStyle w:val="NormalWeb"/>
        <w:shd w:val="clear" w:color="auto" w:fill="FFFFFF"/>
        <w:spacing w:before="120" w:beforeAutospacing="0" w:after="120" w:afterAutospacing="0"/>
        <w:ind w:firstLine="720"/>
        <w:jc w:val="both"/>
        <w:rPr>
          <w:bCs/>
          <w:color w:val="000000"/>
          <w:sz w:val="28"/>
          <w:szCs w:val="28"/>
          <w:lang w:val="vi-VN"/>
        </w:rPr>
      </w:pPr>
      <w:r w:rsidRPr="004860D5">
        <w:rPr>
          <w:color w:val="000000"/>
          <w:sz w:val="28"/>
          <w:szCs w:val="28"/>
        </w:rPr>
        <w:t xml:space="preserve">- </w:t>
      </w:r>
      <w:r w:rsidRPr="004860D5">
        <w:rPr>
          <w:bCs/>
          <w:color w:val="000000"/>
          <w:sz w:val="28"/>
          <w:szCs w:val="28"/>
          <w:lang w:val="vi-VN"/>
        </w:rPr>
        <w:t>Điều 26. Báo cáo, nộp lại quà tặng</w:t>
      </w:r>
    </w:p>
    <w:p w:rsidR="00620878" w:rsidRPr="004860D5" w:rsidRDefault="00620878" w:rsidP="00620878">
      <w:pPr>
        <w:pStyle w:val="NormalWeb"/>
        <w:shd w:val="clear" w:color="auto" w:fill="FFFFFF"/>
        <w:spacing w:before="120" w:beforeAutospacing="0" w:after="120" w:afterAutospacing="0"/>
        <w:ind w:firstLine="720"/>
        <w:jc w:val="both"/>
        <w:rPr>
          <w:bCs/>
          <w:color w:val="000000"/>
          <w:sz w:val="28"/>
          <w:szCs w:val="28"/>
          <w:lang w:val="vi-VN"/>
        </w:rPr>
      </w:pPr>
      <w:r w:rsidRPr="004860D5">
        <w:rPr>
          <w:bCs/>
          <w:color w:val="000000"/>
          <w:sz w:val="28"/>
          <w:szCs w:val="28"/>
        </w:rPr>
        <w:t xml:space="preserve">- </w:t>
      </w:r>
      <w:r w:rsidRPr="004860D5">
        <w:rPr>
          <w:bCs/>
          <w:color w:val="000000"/>
          <w:sz w:val="28"/>
          <w:szCs w:val="28"/>
          <w:lang w:val="vi-VN"/>
        </w:rPr>
        <w:t>Điều 27. Xử lý quà tặng</w:t>
      </w:r>
    </w:p>
    <w:p w:rsidR="00620878" w:rsidRPr="004860D5" w:rsidRDefault="00620878" w:rsidP="00620878">
      <w:pPr>
        <w:pStyle w:val="NormalWeb"/>
        <w:shd w:val="clear" w:color="auto" w:fill="FFFFFF"/>
        <w:spacing w:before="120" w:beforeAutospacing="0" w:after="120" w:afterAutospacing="0"/>
        <w:ind w:firstLine="720"/>
        <w:jc w:val="both"/>
        <w:rPr>
          <w:color w:val="000000"/>
          <w:sz w:val="28"/>
          <w:szCs w:val="28"/>
        </w:rPr>
      </w:pPr>
      <w:r w:rsidRPr="004860D5">
        <w:rPr>
          <w:bCs/>
          <w:color w:val="000000"/>
          <w:sz w:val="28"/>
          <w:szCs w:val="28"/>
        </w:rPr>
        <w:t xml:space="preserve">- </w:t>
      </w:r>
      <w:r w:rsidRPr="004860D5">
        <w:rPr>
          <w:bCs/>
          <w:color w:val="000000"/>
          <w:sz w:val="28"/>
          <w:szCs w:val="28"/>
          <w:lang w:val="vi-VN"/>
        </w:rPr>
        <w:t>Điều 28. Xử lý vi phạm quy định về tặng quà và nhận quà tặng</w:t>
      </w:r>
    </w:p>
    <w:p w:rsidR="00620878" w:rsidRPr="004860D5" w:rsidRDefault="00620878" w:rsidP="00620878">
      <w:pPr>
        <w:pStyle w:val="NormalWeb"/>
        <w:shd w:val="clear" w:color="auto" w:fill="FFFFFF"/>
        <w:spacing w:before="120" w:beforeAutospacing="0" w:after="120" w:afterAutospacing="0"/>
        <w:ind w:firstLine="810"/>
        <w:jc w:val="both"/>
        <w:rPr>
          <w:b/>
          <w:bCs/>
          <w:color w:val="000000"/>
          <w:sz w:val="28"/>
          <w:szCs w:val="28"/>
        </w:rPr>
      </w:pPr>
      <w:r>
        <w:rPr>
          <w:b/>
          <w:bCs/>
          <w:color w:val="000000"/>
          <w:sz w:val="28"/>
          <w:szCs w:val="28"/>
        </w:rPr>
        <w:t>Cụ thể như sau:</w:t>
      </w:r>
    </w:p>
    <w:p w:rsidR="00620878" w:rsidRPr="003B5B9D" w:rsidRDefault="00620878" w:rsidP="00620878">
      <w:pPr>
        <w:pStyle w:val="NormalWeb"/>
        <w:shd w:val="clear" w:color="auto" w:fill="FFFFFF"/>
        <w:spacing w:before="120" w:beforeAutospacing="0" w:after="120" w:afterAutospacing="0"/>
        <w:ind w:firstLine="720"/>
        <w:jc w:val="both"/>
        <w:rPr>
          <w:b/>
          <w:color w:val="000000"/>
          <w:sz w:val="28"/>
          <w:szCs w:val="28"/>
        </w:rPr>
      </w:pPr>
      <w:r w:rsidRPr="004860D5">
        <w:rPr>
          <w:b/>
          <w:bCs/>
          <w:color w:val="000000"/>
          <w:sz w:val="28"/>
          <w:szCs w:val="28"/>
          <w:lang w:val="vi-VN"/>
        </w:rPr>
        <w:t>Điều 24. Quy định về việc tặng quà</w:t>
      </w:r>
      <w:r>
        <w:rPr>
          <w:b/>
          <w:bCs/>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Cơ quan, tổ chức, đơn vị, người có chức vụ, quyền hạn chỉ được sử dụng tài chính công, tài sản công để làm quà tặng vì mục đích từ thiện, đối ngoại và thực hiện chế độ, chính sách theo quy định của pháp luật.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Việc tặng quà phải thực hiện đúng chế độ, định mức, tiêu chuẩn, đối tượng theo quy định của pháp luật; cơ quan, đơn vị tặng quà phải hạch toán kế toán và thực hiện công khai trong cơ quan, đơn vị mình theo đúng quy định của pháp luật.</w:t>
      </w:r>
    </w:p>
    <w:p w:rsidR="00620878" w:rsidRPr="003B5B9D" w:rsidRDefault="00620878" w:rsidP="00620878">
      <w:pPr>
        <w:pStyle w:val="NormalWeb"/>
        <w:shd w:val="clear" w:color="auto" w:fill="FFFFFF"/>
        <w:spacing w:before="120" w:beforeAutospacing="0" w:after="120" w:afterAutospacing="0"/>
        <w:ind w:firstLine="720"/>
        <w:jc w:val="both"/>
        <w:rPr>
          <w:b/>
          <w:color w:val="000000"/>
          <w:sz w:val="28"/>
          <w:szCs w:val="28"/>
        </w:rPr>
      </w:pPr>
      <w:bookmarkStart w:id="12" w:name="dieu_25"/>
      <w:r w:rsidRPr="009308B2">
        <w:rPr>
          <w:b/>
          <w:bCs/>
          <w:color w:val="000000"/>
          <w:sz w:val="28"/>
          <w:szCs w:val="28"/>
          <w:lang w:val="vi-VN"/>
        </w:rPr>
        <w:t>Điều 25. Quy định về việc nhận quà tặng</w:t>
      </w:r>
      <w:bookmarkEnd w:id="12"/>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 Trường hợp không từ chối được thì cơ quan, tổ chức, đơn vị phải tổ chức quản lý, xử lý quà tặng theo quy định tại Điều 27 của Nghị định này.</w:t>
      </w:r>
    </w:p>
    <w:p w:rsidR="00620878" w:rsidRPr="003B5B9D" w:rsidRDefault="00620878" w:rsidP="00620878">
      <w:pPr>
        <w:pStyle w:val="NormalWeb"/>
        <w:shd w:val="clear" w:color="auto" w:fill="FFFFFF"/>
        <w:spacing w:before="120" w:beforeAutospacing="0" w:after="120" w:afterAutospacing="0"/>
        <w:ind w:firstLine="810"/>
        <w:jc w:val="both"/>
        <w:rPr>
          <w:color w:val="000000"/>
          <w:sz w:val="28"/>
          <w:szCs w:val="28"/>
        </w:rPr>
      </w:pPr>
      <w:bookmarkStart w:id="13" w:name="dieu_26"/>
      <w:r w:rsidRPr="009308B2">
        <w:rPr>
          <w:b/>
          <w:bCs/>
          <w:color w:val="000000"/>
          <w:sz w:val="28"/>
          <w:szCs w:val="28"/>
          <w:lang w:val="vi-VN"/>
        </w:rPr>
        <w:t>Điều 26. Báo cáo, nộp lại quà tặng</w:t>
      </w:r>
      <w:bookmarkEnd w:id="13"/>
      <w:r>
        <w:rPr>
          <w:b/>
          <w:bCs/>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Cơ quan, tổ chức, đơn vị khi nhận được quà tặng không đúng quy định thì phải từ chối; trường hợp không từ chối được thì phải giao lại quà tặng cho bộ phận chịu trách nhiệm quản lý quà tặng của cơ quan, đơn vị đó để xử lý theo quy định tại Điều 27 của Nghị định này.</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Người có chức vụ, quyền hạn khi nhận được quà tặng không đúng quy định thì phải từ chối; trường hợp không từ chối được thì phải báo cáo Thủ trưởng cơ quan, tổ chức, đơn vị mình hoặc Thủ trưởng cơ quan, tổ chức, đơn vị cấp trên trực tiếp và nộp lại quà tặng để xử lý theo quy định tại Điều 27 của Nghị định này trong thời hạn 05 ngày làm việc, kể từ ngày nhận được quà tặng.</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Báo cáo được thể hiện bằng văn bản và có đầy đủ các nội dung: Họ, tên, chức vụ, cơ quan, địa chỉ của người tặng quà; loại và giá trị của quà tặng; thời gian, địa điểm và hoàn cảnh cụ thể khi nhận quà tặng; mối quan hệ với người tặng quà.</w:t>
      </w:r>
    </w:p>
    <w:p w:rsidR="00620878" w:rsidRPr="003B5B9D" w:rsidRDefault="00620878" w:rsidP="00620878">
      <w:pPr>
        <w:pStyle w:val="NormalWeb"/>
        <w:shd w:val="clear" w:color="auto" w:fill="FFFFFF"/>
        <w:spacing w:before="120" w:beforeAutospacing="0" w:after="120" w:afterAutospacing="0"/>
        <w:ind w:firstLine="810"/>
        <w:jc w:val="both"/>
        <w:rPr>
          <w:color w:val="000000"/>
          <w:sz w:val="28"/>
          <w:szCs w:val="28"/>
        </w:rPr>
      </w:pPr>
      <w:bookmarkStart w:id="14" w:name="dieu_27"/>
      <w:r w:rsidRPr="009308B2">
        <w:rPr>
          <w:b/>
          <w:bCs/>
          <w:color w:val="000000"/>
          <w:sz w:val="28"/>
          <w:szCs w:val="28"/>
          <w:lang w:val="vi-VN"/>
        </w:rPr>
        <w:t>Điều 27. Xử lý quà tặng</w:t>
      </w:r>
      <w:bookmarkEnd w:id="14"/>
      <w:r>
        <w:rPr>
          <w:b/>
          <w:bCs/>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lastRenderedPageBreak/>
        <w:t>1. Đối với quà tặng bằng tiền, giấy tờ có giá thì Thủ trưởng cơ quan, tổ chức, đơn vị tổ chức tiếp nhận, bảo quản và làm thủ tục nộp vào ngân sách nhà nước theo quy định của pháp luật.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Đối với quà tặng bằng hiện vật, Thủ trưởng cơ quan, tổ chức, đơn vị tiếp nhận, bảo quản và xử lý như sau: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a) Xác định giá trị của quà tặng trên cơ sở giá của quà tặng do cơ quan, đơn vị, cá nhân tặng quà cung cấp (nếu có) hoặc giá trị của quà tặng tương tự được bán trên thị trường. Trong trường hợp không xác định được giá trị của quà tặng bằng hiện vật thì có thể đề nghị cơ quan có chức năng xác định giá;</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b) Quyết định bán quà tặng và tổ chức công khai bán quà tặng theo quy định của pháp luật;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c) Nộp vào ngân sách nhà nước số tiền thu được sau khi trừ đi chi phí liên quan đến việc xử lý quà tặng trong thời hạn 30 ngày, kể từ ngày bán quà tặng.</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3. Đối với quà tặng là dịch vụ thăm quan, du lịch, y tế, giáo dục - đào tạo, thực tập, bồi dưỡng trong nước hoặc ngoài nước, dịch vụ khác thì Thủ trưởng cơ quan, tổ chức, đơn vị phải thông báo đến cơ quan, tổ chức, đơn vị cung cấp dịch vụ về việc không sử dụng dịch vụ đó.</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4. Đối với quà tặng là động vật, thực vật, thực phẩm tươi, sống và hiện vật khác khó bảo quản thì Thủ trưởng cơ quan, tổ chức, đơn vị căn cứ tình hình cụ thể và quy định của pháp luật về xử lý tang vật trong các vụ việc vi phạm hành chính để quyết định xử lý theo thẩm quyền hoặc báo cáo Cấp có thẩm quyền xem xét, quyết định xử lý.</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5. Trong thời hạn 05 ngày làm việc, kể từ ngày xử lý quà tặng, cơ quan, tổ chức, đơn vị xử lý quà tặng có trách nhiệm thông báo bằng văn bản cho cơ quan, tổ chức, đơn vị quản lý người tặng quà hoặc Cấp trên trực tiếp của cơ quan, tổ chức, đơn vị đã tặng quà để xem xét, xử lý theo thẩm quyền.</w:t>
      </w:r>
    </w:p>
    <w:p w:rsidR="00620878" w:rsidRPr="003B5B9D" w:rsidRDefault="00620878" w:rsidP="00620878">
      <w:pPr>
        <w:pStyle w:val="NormalWeb"/>
        <w:shd w:val="clear" w:color="auto" w:fill="FFFFFF"/>
        <w:spacing w:before="120" w:beforeAutospacing="0" w:after="120" w:afterAutospacing="0"/>
        <w:ind w:firstLine="810"/>
        <w:jc w:val="both"/>
        <w:rPr>
          <w:color w:val="000000"/>
          <w:sz w:val="28"/>
          <w:szCs w:val="28"/>
        </w:rPr>
      </w:pPr>
      <w:bookmarkStart w:id="15" w:name="dieu_28"/>
      <w:r w:rsidRPr="009308B2">
        <w:rPr>
          <w:b/>
          <w:bCs/>
          <w:color w:val="000000"/>
          <w:sz w:val="28"/>
          <w:szCs w:val="28"/>
          <w:lang w:val="vi-VN"/>
        </w:rPr>
        <w:t>Điều 28. Xử lý vi phạm quy định về tặng quà và nhận quà tặng</w:t>
      </w:r>
      <w:bookmarkEnd w:id="15"/>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Cơ quan, tổ chức, đơn vị sử dụng tài chính công, tài sản công tặng quà không đúng quy định thì phải bồi hoàn giá trị quà tặng cho Nhà nước. Cá nhân sử dụng tài chính công, tài sản công tặng quà không đúng thẩm quyền, không đúng quy định thì phải bồi hoàn giá trị quà tặng và tùy theo tính chất, mức độ vi phạm mà bị xử lý theo quy định của pháp luật về xử phạt vi phạm hành chính trong lĩnh vực quản lý, sử dụng tài nhà nước.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Người đứng đầu cơ quan, tổ chức, đơn vị vi phạm quy định về nhận quà tặng, xử lý quà tặng, người có chức vụ, quyền hạn vi phạm quy định về nhận quà tặng, báo cáo, nộp lại quà tặng thì tùy theo tính chất, mức độ vi phạm mà bị xử lý theo quy định của pháp luật về xử lý kỷ luật đối với cán bộ, công chức, viên chức và xử phạt vi phạm hành chính trong lĩnh vực quản lý, sử dụng tài nhà nước.</w:t>
      </w:r>
    </w:p>
    <w:p w:rsidR="00620878" w:rsidRPr="00620878" w:rsidRDefault="00620878" w:rsidP="00620878">
      <w:pPr>
        <w:pStyle w:val="NormalWeb"/>
        <w:shd w:val="clear" w:color="auto" w:fill="FFFFFF"/>
        <w:spacing w:before="120" w:beforeAutospacing="0" w:after="120" w:afterAutospacing="0"/>
        <w:ind w:firstLine="810"/>
        <w:jc w:val="both"/>
        <w:rPr>
          <w:color w:val="FF0000"/>
          <w:sz w:val="28"/>
          <w:szCs w:val="28"/>
        </w:rPr>
      </w:pPr>
      <w:bookmarkStart w:id="16" w:name="muc_3_1"/>
      <w:r w:rsidRPr="00620878">
        <w:rPr>
          <w:b/>
          <w:bCs/>
          <w:color w:val="FF0000"/>
          <w:sz w:val="28"/>
          <w:szCs w:val="28"/>
          <w:u w:val="single"/>
        </w:rPr>
        <w:lastRenderedPageBreak/>
        <w:t>Câu 7.</w:t>
      </w:r>
      <w:r w:rsidRPr="00620878">
        <w:rPr>
          <w:bCs/>
          <w:color w:val="FF0000"/>
          <w:sz w:val="28"/>
          <w:szCs w:val="28"/>
        </w:rPr>
        <w:t xml:space="preserve"> Hãy nêu các trường hợp xung đột lợi ích? </w:t>
      </w:r>
      <w:r w:rsidRPr="00620878">
        <w:rPr>
          <w:bCs/>
          <w:color w:val="FF0000"/>
          <w:sz w:val="28"/>
          <w:szCs w:val="28"/>
          <w:lang w:val="vi-VN"/>
        </w:rPr>
        <w:t>Giám sát việc thực hiện nhiệm vụ, công vụ được giao của người có xung đột lợi ích</w:t>
      </w:r>
      <w:r w:rsidRPr="00620878">
        <w:rPr>
          <w:bCs/>
          <w:color w:val="FF0000"/>
          <w:sz w:val="28"/>
          <w:szCs w:val="28"/>
        </w:rPr>
        <w:t xml:space="preserve"> được quy định như thế nào? Nghị định quy định như thế nào về x</w:t>
      </w:r>
      <w:r w:rsidRPr="00620878">
        <w:rPr>
          <w:bCs/>
          <w:color w:val="FF0000"/>
          <w:sz w:val="28"/>
          <w:szCs w:val="28"/>
          <w:lang w:val="vi-VN"/>
        </w:rPr>
        <w:t>ử lý vi phạm quy định về xung đột lợi ích</w:t>
      </w:r>
      <w:r w:rsidRPr="00620878">
        <w:rPr>
          <w:bCs/>
          <w:color w:val="FF0000"/>
          <w:sz w:val="28"/>
          <w:szCs w:val="28"/>
        </w:rPr>
        <w:t>?</w:t>
      </w:r>
    </w:p>
    <w:p w:rsidR="00620878" w:rsidRDefault="00620878" w:rsidP="00620878">
      <w:pPr>
        <w:pStyle w:val="NormalWeb"/>
        <w:shd w:val="clear" w:color="auto" w:fill="FFFFFF"/>
        <w:spacing w:before="120" w:beforeAutospacing="0" w:after="120" w:afterAutospacing="0"/>
        <w:ind w:firstLine="810"/>
        <w:jc w:val="both"/>
        <w:rPr>
          <w:b/>
          <w:bCs/>
          <w:color w:val="000000"/>
          <w:sz w:val="28"/>
          <w:szCs w:val="28"/>
        </w:rPr>
      </w:pPr>
      <w:r>
        <w:rPr>
          <w:b/>
          <w:bCs/>
          <w:color w:val="000000"/>
          <w:sz w:val="28"/>
          <w:szCs w:val="28"/>
        </w:rPr>
        <w:t>Trả lời:</w:t>
      </w:r>
    </w:p>
    <w:p w:rsidR="00620878" w:rsidRPr="001F2D4C" w:rsidRDefault="00620878" w:rsidP="00620878">
      <w:pPr>
        <w:pStyle w:val="NormalWeb"/>
        <w:shd w:val="clear" w:color="auto" w:fill="FFFFFF"/>
        <w:spacing w:before="120" w:beforeAutospacing="0" w:after="120" w:afterAutospacing="0"/>
        <w:ind w:firstLine="810"/>
        <w:jc w:val="both"/>
        <w:rPr>
          <w:b/>
          <w:bCs/>
          <w:color w:val="000000"/>
          <w:sz w:val="28"/>
          <w:szCs w:val="28"/>
        </w:rPr>
      </w:pPr>
      <w:r>
        <w:rPr>
          <w:b/>
          <w:bCs/>
          <w:color w:val="000000"/>
          <w:sz w:val="28"/>
          <w:szCs w:val="28"/>
        </w:rPr>
        <w:t xml:space="preserve">Ý 1. </w:t>
      </w:r>
      <w:r w:rsidRPr="001F2D4C">
        <w:rPr>
          <w:b/>
          <w:bCs/>
          <w:color w:val="000000"/>
          <w:sz w:val="28"/>
          <w:szCs w:val="28"/>
        </w:rPr>
        <w:t>Hãy nêu các trường hợp xung đột lợi ích?</w:t>
      </w:r>
    </w:p>
    <w:p w:rsidR="00620878" w:rsidRPr="003B5B9D" w:rsidRDefault="00620878" w:rsidP="00620878">
      <w:pPr>
        <w:pStyle w:val="NormalWeb"/>
        <w:shd w:val="clear" w:color="auto" w:fill="FFFFFF"/>
        <w:spacing w:before="120" w:beforeAutospacing="0" w:after="120" w:afterAutospacing="0"/>
        <w:ind w:firstLine="810"/>
        <w:jc w:val="both"/>
        <w:rPr>
          <w:color w:val="000000"/>
          <w:sz w:val="28"/>
          <w:szCs w:val="28"/>
        </w:rPr>
      </w:pPr>
      <w:bookmarkStart w:id="17" w:name="dieu_29"/>
      <w:bookmarkEnd w:id="16"/>
      <w:r w:rsidRPr="001F2D4C">
        <w:rPr>
          <w:bCs/>
          <w:color w:val="000000"/>
          <w:sz w:val="28"/>
          <w:szCs w:val="28"/>
          <w:lang w:val="vi-VN"/>
        </w:rPr>
        <w:t>Điều 29</w:t>
      </w:r>
      <w:r w:rsidRPr="001F2D4C">
        <w:rPr>
          <w:bCs/>
          <w:color w:val="000000"/>
          <w:sz w:val="28"/>
          <w:szCs w:val="28"/>
        </w:rPr>
        <w:t xml:space="preserve"> của Nghị định 59/2019/NĐ-CP quy định c</w:t>
      </w:r>
      <w:r w:rsidRPr="001F2D4C">
        <w:rPr>
          <w:bCs/>
          <w:color w:val="000000"/>
          <w:sz w:val="28"/>
          <w:szCs w:val="28"/>
          <w:lang w:val="vi-VN"/>
        </w:rPr>
        <w:t>ác trường hợp xung đột lợi ích</w:t>
      </w:r>
      <w:bookmarkEnd w:id="17"/>
      <w:r w:rsidRPr="001F2D4C">
        <w:rPr>
          <w:bCs/>
          <w:color w:val="000000"/>
          <w:sz w:val="28"/>
          <w:szCs w:val="28"/>
        </w:rPr>
        <w:t xml:space="preserve"> như sau:</w:t>
      </w:r>
      <w:r w:rsidRPr="003B5B9D">
        <w:rPr>
          <w:b/>
          <w:bCs/>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Người có chức vụ, quyền hạn được xác định là có xung đột lợi ích khi có dấu hiệu rõ ràng cho rằng người đó thuộc hoặc sẽ thuộc một trong các trường hợp sau đây:</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Nhận tiền, tài sản hoặc lợi ích khác của cơ quan, tổ chức, đơn vị, cá nhân liên quan đến công việc do mình giải quyết hoặc thuộc phạm vi quản lý của mình;</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Thành lập, tham gia quản lý, điều hành doanh nghiệp tư nhân, công ty trách nhiệm hữu hạn, công ty cổ phần, công ty hợp danh, hợp tác xã, trừ trường hợp luật có quy định khác;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3.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4. Sử dụng những thông tin có được nhờ chức vụ, quyền hạn của mình để vụ lợi hoặc để phục vụ lợi ích của tổ chức hoặc cá nhân khác;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5.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do mình là người đứng đầu hoặc cấp phó của người đứng đầu;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6. Góp vốn vào doanh nghiệp hoạt động trong phạm vi ngành, nghề do mình trực tiếp thực hiện việc quản lý nhà nước hoặc để vợ hoặc chồng, bố, mẹ, con kinh doanh trong phạm vi ngành, nghề do mình trực tiếp thực hiện việc quản lý nhà nước;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7. Ký kết hợp đồng với doanh nghiệp thuộc sở hữu của vợ hoặc chồng, bố, mẹ, con, anh, chị, em ruột hoặc để doanh nghiệp thuộc sở hữu của vợ hoặc chồng, bố, mẹ, con, anh, chị, em ruột tham dự các gói thầu của cơ quan, tổ chức, đơn vị mình khi được giao thực hiện các giao dịch, mua bán hàng hóa, dịch vụ, ký kết hợp đồng cho cơ quan, tổ chức, đơn vị đó;</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8. Có vợ hoặc chồng, bố, mẹ, con, anh, chị, em ruột là người có quyền, lợi ích trực tiếp liên quan đến việc thực hiện nhiệm vụ, công vụ của mình;</w:t>
      </w:r>
    </w:p>
    <w:p w:rsidR="00620878" w:rsidRPr="003B5B9D"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9. Can thiệp hoặc tác động không đúng đến hoạt động của cơ quan, tổ chức, đơn vị, cá nhân có thẩm quyền vì vụ lợi.</w:t>
      </w:r>
      <w:r>
        <w:rPr>
          <w:color w:val="000000"/>
          <w:sz w:val="28"/>
          <w:szCs w:val="28"/>
        </w:rPr>
        <w:t xml:space="preserve"> </w:t>
      </w:r>
    </w:p>
    <w:p w:rsidR="00620878" w:rsidRPr="001F2D4C" w:rsidRDefault="00620878" w:rsidP="00620878">
      <w:pPr>
        <w:pStyle w:val="NormalWeb"/>
        <w:shd w:val="clear" w:color="auto" w:fill="FFFFFF"/>
        <w:spacing w:before="120" w:beforeAutospacing="0" w:after="120" w:afterAutospacing="0"/>
        <w:ind w:firstLine="810"/>
        <w:jc w:val="both"/>
        <w:rPr>
          <w:b/>
          <w:bCs/>
          <w:color w:val="000000"/>
          <w:sz w:val="28"/>
          <w:szCs w:val="28"/>
        </w:rPr>
      </w:pPr>
      <w:bookmarkStart w:id="18" w:name="dieu_32"/>
      <w:r>
        <w:rPr>
          <w:b/>
          <w:bCs/>
          <w:color w:val="000000"/>
          <w:sz w:val="28"/>
          <w:szCs w:val="28"/>
        </w:rPr>
        <w:lastRenderedPageBreak/>
        <w:t xml:space="preserve">Ý 2. </w:t>
      </w:r>
      <w:r w:rsidRPr="001F2D4C">
        <w:rPr>
          <w:b/>
          <w:bCs/>
          <w:color w:val="000000"/>
          <w:sz w:val="28"/>
          <w:szCs w:val="28"/>
          <w:lang w:val="vi-VN"/>
        </w:rPr>
        <w:t>Giám sát việc thực hiện nhiệm vụ, công vụ được giao của người có xung đột lợi ích</w:t>
      </w:r>
      <w:r w:rsidRPr="001F2D4C">
        <w:rPr>
          <w:b/>
          <w:bCs/>
          <w:color w:val="000000"/>
          <w:sz w:val="28"/>
          <w:szCs w:val="28"/>
        </w:rPr>
        <w:t xml:space="preserve"> được quy định như thế nào?</w:t>
      </w:r>
    </w:p>
    <w:p w:rsidR="00620878" w:rsidRPr="001F2D4C" w:rsidRDefault="00620878" w:rsidP="00620878">
      <w:pPr>
        <w:pStyle w:val="NormalWeb"/>
        <w:shd w:val="clear" w:color="auto" w:fill="FFFFFF"/>
        <w:spacing w:before="120" w:beforeAutospacing="0" w:after="120" w:afterAutospacing="0"/>
        <w:ind w:firstLine="810"/>
        <w:jc w:val="both"/>
        <w:rPr>
          <w:color w:val="000000"/>
          <w:sz w:val="28"/>
          <w:szCs w:val="28"/>
        </w:rPr>
      </w:pPr>
      <w:r w:rsidRPr="001F2D4C">
        <w:rPr>
          <w:bCs/>
          <w:color w:val="000000"/>
          <w:sz w:val="28"/>
          <w:szCs w:val="28"/>
          <w:lang w:val="vi-VN"/>
        </w:rPr>
        <w:t>Điều 32</w:t>
      </w:r>
      <w:r w:rsidRPr="001F2D4C">
        <w:rPr>
          <w:bCs/>
          <w:color w:val="000000"/>
          <w:sz w:val="28"/>
          <w:szCs w:val="28"/>
        </w:rPr>
        <w:t xml:space="preserve"> của Nghị định 59/2019/NĐ-CP quy định</w:t>
      </w:r>
      <w:r>
        <w:rPr>
          <w:bCs/>
          <w:color w:val="000000"/>
          <w:sz w:val="28"/>
          <w:szCs w:val="28"/>
          <w:lang w:val="vi-VN"/>
        </w:rPr>
        <w:t xml:space="preserve"> g</w:t>
      </w:r>
      <w:r w:rsidRPr="001F2D4C">
        <w:rPr>
          <w:bCs/>
          <w:color w:val="000000"/>
          <w:sz w:val="28"/>
          <w:szCs w:val="28"/>
          <w:lang w:val="vi-VN"/>
        </w:rPr>
        <w:t>iám sát việc thực hiện nhiệm vụ, công vụ được giao của người có xung đột lợi ích</w:t>
      </w:r>
      <w:bookmarkEnd w:id="18"/>
      <w:r>
        <w:rPr>
          <w:bCs/>
          <w:color w:val="000000"/>
          <w:sz w:val="28"/>
          <w:szCs w:val="28"/>
        </w:rPr>
        <w:t xml:space="preserve"> như sau: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Việc quyết định giám sát thực hiện nhiệm vụ, công vụ của người có xung đột lợi ích được thực hiện khi có căn cứ cho rằng người đó không bảo đảm tính đúng đắn, khách quan, trung thực trong việc thực hiện nhiệm vụ, công vụ mà chưa cần thiết phải áp dụng biện pháp đình chỉ, tạm đình chỉ công tác hoặc tạm thời chuyên người có xung đột lợi ích sang vị trí công tác khác.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Người trực tiếp quản lý, sử dụng người có xung đột lợi ích căn cứ vào phạm vi, quy mô, tính chất và nội dung của nhiệm vụ, công vụ, quyết định tự giám sát hoặc giao cho công chức thuộc thẩm quyền quản lý của mình thực hiện việc giám sát.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3. Nội dung giám sát bao gồm:</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a) Việc thực hiện nhiệm vụ, công vụ được giao có xung đột lợi ích bao gồm tiến độ và kết quả đã đạt được;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b) Khó khăn, vướng mắc phát sinh trong việc thực hiện nhiệm vụ, công vụ;</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c) Các nội dung khác có liên quan đến việc thực hiện nhiệm vụ, công vụ của người có xung đột lợi ích.</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4. Người được giao giám sát có trách nhiệm sau đây:</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a) Yêu cầu người có xung đột lợi ích thực hiện chế độ thông tin, báo cáo, giải trình và cung cấp thông tin, tài liệu có liên quan đến nội dung giám sát;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b) Làm việc trực tiếp với người có xung đột lợi ích khi xét thấy cần thiết nhằm phục vụ cho mục đích giám sát;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c) Báo cáo trực tiếp hoặc bằng văn bản với người giao giám sát về khó khăn, vướng mắc hoặc hành vi vi phạm pháp luật của người có xung đột lợi ích để có các biện pháp khắc phục, xử lý kịp thời;</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d) Báo cáo với người giao giám sát khi có căn cứ cho rằng việc giám sát không phù hợp với xung đột lợi ích hoặc khi xung đột lợi ích không còn.</w:t>
      </w:r>
      <w:r w:rsidRPr="003B5B9D">
        <w:rPr>
          <w:b/>
          <w:bCs/>
          <w:color w:val="000000"/>
          <w:sz w:val="28"/>
          <w:szCs w:val="28"/>
        </w:rPr>
        <w:t xml:space="preserve"> </w:t>
      </w:r>
    </w:p>
    <w:p w:rsidR="00620878" w:rsidRPr="001F2D4C" w:rsidRDefault="00620878" w:rsidP="00620878">
      <w:pPr>
        <w:pStyle w:val="NormalWeb"/>
        <w:shd w:val="clear" w:color="auto" w:fill="FFFFFF"/>
        <w:spacing w:before="120" w:beforeAutospacing="0" w:after="120" w:afterAutospacing="0"/>
        <w:ind w:firstLine="810"/>
        <w:jc w:val="both"/>
        <w:rPr>
          <w:b/>
          <w:color w:val="000000"/>
          <w:sz w:val="28"/>
          <w:szCs w:val="28"/>
        </w:rPr>
      </w:pPr>
      <w:bookmarkStart w:id="19" w:name="dieu_84"/>
      <w:bookmarkStart w:id="20" w:name="chuong_5"/>
      <w:r>
        <w:rPr>
          <w:b/>
          <w:bCs/>
          <w:color w:val="000000"/>
          <w:sz w:val="28"/>
          <w:szCs w:val="28"/>
        </w:rPr>
        <w:t xml:space="preserve">Ý 3. </w:t>
      </w:r>
      <w:r w:rsidRPr="001F2D4C">
        <w:rPr>
          <w:b/>
          <w:bCs/>
          <w:color w:val="000000"/>
          <w:sz w:val="28"/>
          <w:szCs w:val="28"/>
        </w:rPr>
        <w:t>Nghị định quy định như thế nào về x</w:t>
      </w:r>
      <w:r w:rsidRPr="001F2D4C">
        <w:rPr>
          <w:b/>
          <w:bCs/>
          <w:color w:val="000000"/>
          <w:sz w:val="28"/>
          <w:szCs w:val="28"/>
          <w:lang w:val="vi-VN"/>
        </w:rPr>
        <w:t>ử lý vi phạm quy định về xung đột lợi ích</w:t>
      </w:r>
      <w:r w:rsidRPr="001F2D4C">
        <w:rPr>
          <w:b/>
          <w:bCs/>
          <w:color w:val="000000"/>
          <w:sz w:val="28"/>
          <w:szCs w:val="28"/>
        </w:rPr>
        <w:t>?</w:t>
      </w:r>
    </w:p>
    <w:p w:rsidR="00620878" w:rsidRPr="001F2D4C" w:rsidRDefault="00620878" w:rsidP="00620878">
      <w:pPr>
        <w:pStyle w:val="NormalWeb"/>
        <w:shd w:val="clear" w:color="auto" w:fill="FFFFFF"/>
        <w:spacing w:before="120" w:beforeAutospacing="0" w:after="120" w:afterAutospacing="0"/>
        <w:ind w:firstLine="810"/>
        <w:jc w:val="both"/>
        <w:rPr>
          <w:color w:val="000000"/>
          <w:sz w:val="28"/>
          <w:szCs w:val="28"/>
        </w:rPr>
      </w:pPr>
      <w:r w:rsidRPr="001F2D4C">
        <w:rPr>
          <w:bCs/>
          <w:color w:val="000000"/>
          <w:sz w:val="28"/>
          <w:szCs w:val="28"/>
          <w:lang w:val="vi-VN"/>
        </w:rPr>
        <w:t>Điều 84</w:t>
      </w:r>
      <w:r w:rsidRPr="001F2D4C">
        <w:rPr>
          <w:bCs/>
          <w:color w:val="000000"/>
          <w:sz w:val="28"/>
          <w:szCs w:val="28"/>
        </w:rPr>
        <w:t xml:space="preserve"> của Nghị định 59/2019/NĐ-CP quy định</w:t>
      </w:r>
      <w:r w:rsidRPr="001F2D4C">
        <w:rPr>
          <w:bCs/>
          <w:color w:val="000000"/>
          <w:sz w:val="28"/>
          <w:szCs w:val="28"/>
          <w:lang w:val="vi-VN"/>
        </w:rPr>
        <w:t xml:space="preserve"> </w:t>
      </w:r>
      <w:r>
        <w:rPr>
          <w:bCs/>
          <w:color w:val="000000"/>
          <w:sz w:val="28"/>
          <w:szCs w:val="28"/>
        </w:rPr>
        <w:t>x</w:t>
      </w:r>
      <w:r w:rsidRPr="001F2D4C">
        <w:rPr>
          <w:bCs/>
          <w:color w:val="000000"/>
          <w:sz w:val="28"/>
          <w:szCs w:val="28"/>
          <w:lang w:val="vi-VN"/>
        </w:rPr>
        <w:t>ử lý vi phạm quy định về xung đột lợi ích</w:t>
      </w:r>
      <w:bookmarkEnd w:id="19"/>
      <w:r>
        <w:rPr>
          <w:bCs/>
          <w:color w:val="000000"/>
          <w:sz w:val="28"/>
          <w:szCs w:val="28"/>
        </w:rPr>
        <w:t xml:space="preserve"> như sau:</w:t>
      </w:r>
    </w:p>
    <w:p w:rsidR="00620878" w:rsidRPr="00337A1F" w:rsidRDefault="00620878" w:rsidP="00620878">
      <w:pPr>
        <w:pStyle w:val="NormalWeb"/>
        <w:shd w:val="clear" w:color="auto" w:fill="FFFFFF"/>
        <w:spacing w:before="120" w:beforeAutospacing="0" w:after="120" w:afterAutospacing="0"/>
        <w:ind w:firstLine="810"/>
        <w:jc w:val="both"/>
        <w:rPr>
          <w:color w:val="000000"/>
          <w:sz w:val="28"/>
          <w:szCs w:val="28"/>
        </w:rPr>
      </w:pPr>
      <w:r w:rsidRPr="00337A1F">
        <w:rPr>
          <w:color w:val="000000"/>
          <w:sz w:val="28"/>
          <w:szCs w:val="28"/>
          <w:lang w:val="vi-VN"/>
        </w:rPr>
        <w:t>1. Người thực hiện công vụ, nhiệm vụ nếu biết hoặc buộc phải biết về tình huống xung đột lợi ích của mình mà không báo cáo thì bị xử lý như sau:</w:t>
      </w:r>
    </w:p>
    <w:p w:rsidR="00620878" w:rsidRPr="00337A1F" w:rsidRDefault="00620878" w:rsidP="00620878">
      <w:pPr>
        <w:pStyle w:val="NormalWeb"/>
        <w:shd w:val="clear" w:color="auto" w:fill="FFFFFF"/>
        <w:spacing w:before="120" w:beforeAutospacing="0" w:after="120" w:afterAutospacing="0"/>
        <w:ind w:firstLine="810"/>
        <w:jc w:val="both"/>
        <w:rPr>
          <w:color w:val="000000"/>
          <w:sz w:val="28"/>
          <w:szCs w:val="28"/>
        </w:rPr>
      </w:pPr>
      <w:r w:rsidRPr="00337A1F">
        <w:rPr>
          <w:color w:val="000000"/>
          <w:sz w:val="28"/>
          <w:szCs w:val="28"/>
          <w:lang w:val="vi-VN"/>
        </w:rPr>
        <w:t>a) Khiển trách đối với người có hành vi vi phạm lần đầu;</w:t>
      </w:r>
    </w:p>
    <w:p w:rsidR="00620878" w:rsidRPr="00337A1F" w:rsidRDefault="00620878" w:rsidP="00620878">
      <w:pPr>
        <w:pStyle w:val="NormalWeb"/>
        <w:shd w:val="clear" w:color="auto" w:fill="FFFFFF"/>
        <w:spacing w:before="120" w:beforeAutospacing="0" w:after="120" w:afterAutospacing="0"/>
        <w:ind w:firstLine="810"/>
        <w:jc w:val="both"/>
        <w:rPr>
          <w:color w:val="000000"/>
          <w:sz w:val="28"/>
          <w:szCs w:val="28"/>
        </w:rPr>
      </w:pPr>
      <w:r w:rsidRPr="00337A1F">
        <w:rPr>
          <w:color w:val="000000"/>
          <w:sz w:val="28"/>
          <w:szCs w:val="28"/>
          <w:lang w:val="vi-VN"/>
        </w:rPr>
        <w:lastRenderedPageBreak/>
        <w:t>b) Cảnh cáo đối với người đã bị xử lý kỷ luật bằng hình thức khiển trách về hành vi đó mà tiếp tục tái phạm; người có hành vi vi phạm lần đầu nhưng gây hậu quả nghiêm trọng.</w:t>
      </w:r>
    </w:p>
    <w:p w:rsidR="00620878" w:rsidRPr="00337A1F" w:rsidRDefault="00620878" w:rsidP="00620878">
      <w:pPr>
        <w:pStyle w:val="NormalWeb"/>
        <w:shd w:val="clear" w:color="auto" w:fill="FFFFFF"/>
        <w:spacing w:before="120" w:beforeAutospacing="0" w:after="120" w:afterAutospacing="0"/>
        <w:ind w:firstLine="810"/>
        <w:jc w:val="both"/>
        <w:rPr>
          <w:color w:val="000000"/>
          <w:sz w:val="28"/>
          <w:szCs w:val="28"/>
        </w:rPr>
      </w:pPr>
      <w:r w:rsidRPr="00337A1F">
        <w:rPr>
          <w:color w:val="000000"/>
          <w:sz w:val="28"/>
          <w:szCs w:val="28"/>
          <w:lang w:val="vi-VN"/>
        </w:rPr>
        <w:t>2. Người có thẩm quyền nếu biết hoặc buộc phải biết có xung đột lợi ích mà không áp dụng các biện pháp kiểm soát xung đột lợi ích theo quy định của Luật Phòng, chống tham nhũng thì bị xử lý như sau:</w:t>
      </w:r>
    </w:p>
    <w:p w:rsidR="00620878" w:rsidRPr="00337A1F" w:rsidRDefault="00620878" w:rsidP="00620878">
      <w:pPr>
        <w:pStyle w:val="NormalWeb"/>
        <w:shd w:val="clear" w:color="auto" w:fill="FFFFFF"/>
        <w:spacing w:before="120" w:beforeAutospacing="0" w:after="120" w:afterAutospacing="0"/>
        <w:ind w:firstLine="810"/>
        <w:jc w:val="both"/>
        <w:rPr>
          <w:color w:val="000000"/>
          <w:sz w:val="28"/>
          <w:szCs w:val="28"/>
        </w:rPr>
      </w:pPr>
      <w:r w:rsidRPr="00337A1F">
        <w:rPr>
          <w:color w:val="000000"/>
          <w:sz w:val="28"/>
          <w:szCs w:val="28"/>
          <w:lang w:val="vi-VN"/>
        </w:rPr>
        <w:t>a) Khiển trách đối với người có hành vi vi phạm lần đầu;</w:t>
      </w:r>
    </w:p>
    <w:p w:rsidR="00620878" w:rsidRDefault="00620878" w:rsidP="00620878">
      <w:pPr>
        <w:pStyle w:val="NormalWeb"/>
        <w:shd w:val="clear" w:color="auto" w:fill="FFFFFF"/>
        <w:spacing w:before="120" w:beforeAutospacing="0" w:after="120" w:afterAutospacing="0"/>
        <w:ind w:firstLine="810"/>
        <w:jc w:val="both"/>
        <w:rPr>
          <w:color w:val="000000"/>
          <w:sz w:val="28"/>
          <w:szCs w:val="28"/>
          <w:lang w:val="vi-VN"/>
        </w:rPr>
      </w:pPr>
      <w:r w:rsidRPr="00337A1F">
        <w:rPr>
          <w:color w:val="000000"/>
          <w:sz w:val="28"/>
          <w:szCs w:val="28"/>
          <w:lang w:val="vi-VN"/>
        </w:rPr>
        <w:t>b) Cảnh cáo đối với người đã bị xử lý kỷ luật bằng hình thức khiển trách về hành vi đó mà tiếp tục tái phạm; người có hành vi vi phạm lần đầu nhưng gây hậu quả nghiêm trọng.</w:t>
      </w:r>
    </w:p>
    <w:p w:rsidR="00620878" w:rsidRPr="00620878" w:rsidRDefault="00620878" w:rsidP="00620878">
      <w:pPr>
        <w:pStyle w:val="NormalWeb"/>
        <w:shd w:val="clear" w:color="auto" w:fill="FFFFFF"/>
        <w:spacing w:before="120" w:beforeAutospacing="0" w:after="120" w:afterAutospacing="0"/>
        <w:ind w:firstLine="810"/>
        <w:jc w:val="both"/>
        <w:rPr>
          <w:color w:val="FF0000"/>
          <w:sz w:val="28"/>
          <w:szCs w:val="28"/>
        </w:rPr>
      </w:pPr>
      <w:r w:rsidRPr="00620878">
        <w:rPr>
          <w:b/>
          <w:color w:val="FF0000"/>
          <w:sz w:val="28"/>
          <w:szCs w:val="28"/>
          <w:u w:val="single"/>
        </w:rPr>
        <w:t>Câu 8.</w:t>
      </w:r>
      <w:r w:rsidRPr="00620878">
        <w:rPr>
          <w:color w:val="FF0000"/>
          <w:sz w:val="28"/>
          <w:szCs w:val="28"/>
        </w:rPr>
        <w:t xml:space="preserve"> </w:t>
      </w:r>
      <w:r w:rsidRPr="00620878">
        <w:rPr>
          <w:bCs/>
          <w:color w:val="FF0000"/>
          <w:sz w:val="28"/>
          <w:szCs w:val="28"/>
          <w:lang w:val="vi-VN"/>
        </w:rPr>
        <w:t>Phương thức thực hiện việc chuyển đổi vị trí công tác</w:t>
      </w:r>
      <w:r w:rsidRPr="00620878">
        <w:rPr>
          <w:bCs/>
          <w:color w:val="FF0000"/>
          <w:sz w:val="28"/>
          <w:szCs w:val="28"/>
        </w:rPr>
        <w:t xml:space="preserve"> được quy định như thế nào? </w:t>
      </w:r>
      <w:r w:rsidRPr="00620878">
        <w:rPr>
          <w:bCs/>
          <w:color w:val="FF0000"/>
          <w:sz w:val="28"/>
          <w:szCs w:val="28"/>
          <w:lang w:val="vi-VN"/>
        </w:rPr>
        <w:t xml:space="preserve">Trường hợp </w:t>
      </w:r>
      <w:r w:rsidRPr="00620878">
        <w:rPr>
          <w:bCs/>
          <w:color w:val="FF0000"/>
          <w:sz w:val="28"/>
          <w:szCs w:val="28"/>
        </w:rPr>
        <w:t xml:space="preserve">nào </w:t>
      </w:r>
      <w:r w:rsidRPr="00620878">
        <w:rPr>
          <w:bCs/>
          <w:color w:val="FF0000"/>
          <w:sz w:val="28"/>
          <w:szCs w:val="28"/>
          <w:lang w:val="vi-VN"/>
        </w:rPr>
        <w:t>chưa thực hiện việc chuyển đổi vị trí công tác</w:t>
      </w:r>
      <w:r w:rsidRPr="00620878">
        <w:rPr>
          <w:bCs/>
          <w:color w:val="FF0000"/>
          <w:sz w:val="28"/>
          <w:szCs w:val="28"/>
        </w:rPr>
        <w:t xml:space="preserve">? Trường hợp nào không </w:t>
      </w:r>
      <w:r w:rsidRPr="00620878">
        <w:rPr>
          <w:color w:val="FF0000"/>
          <w:sz w:val="28"/>
          <w:szCs w:val="28"/>
          <w:lang w:val="vi-VN"/>
        </w:rPr>
        <w:t>chuyển đổi vị trí công tác? Người đứng đầu, cấp phó của người đứng đầu cơ quan, tổ chức, đơn vị, nếu để xảy ra vụ, việc tham nhũng trong cơ quan, tổ chức, đơn vị do mình quản lý, phụ trách sẽ xử lý kỷ luật như</w:t>
      </w:r>
      <w:r w:rsidRPr="00620878">
        <w:rPr>
          <w:color w:val="FF0000"/>
          <w:sz w:val="28"/>
          <w:szCs w:val="28"/>
        </w:rPr>
        <w:t xml:space="preserve"> thế nào</w:t>
      </w:r>
      <w:r w:rsidRPr="00620878">
        <w:rPr>
          <w:bCs/>
          <w:color w:val="FF0000"/>
          <w:sz w:val="28"/>
          <w:szCs w:val="28"/>
        </w:rPr>
        <w:t>?</w:t>
      </w:r>
    </w:p>
    <w:p w:rsidR="00620878" w:rsidRPr="00280B32" w:rsidRDefault="00620878" w:rsidP="00620878">
      <w:pPr>
        <w:pStyle w:val="NormalWeb"/>
        <w:shd w:val="clear" w:color="auto" w:fill="FFFFFF"/>
        <w:spacing w:before="120" w:beforeAutospacing="0" w:after="120" w:afterAutospacing="0"/>
        <w:ind w:firstLine="810"/>
        <w:jc w:val="both"/>
        <w:rPr>
          <w:b/>
          <w:color w:val="000000"/>
          <w:sz w:val="28"/>
          <w:szCs w:val="28"/>
        </w:rPr>
      </w:pPr>
      <w:r w:rsidRPr="00280B32">
        <w:rPr>
          <w:b/>
          <w:color w:val="000000"/>
          <w:sz w:val="28"/>
          <w:szCs w:val="28"/>
        </w:rPr>
        <w:t>Trả lời:</w:t>
      </w:r>
    </w:p>
    <w:p w:rsidR="00620878" w:rsidRPr="00280B32" w:rsidRDefault="00620878" w:rsidP="00620878">
      <w:pPr>
        <w:pStyle w:val="NormalWeb"/>
        <w:shd w:val="clear" w:color="auto" w:fill="FFFFFF"/>
        <w:spacing w:before="120" w:beforeAutospacing="0" w:after="120" w:afterAutospacing="0"/>
        <w:ind w:firstLine="810"/>
        <w:jc w:val="both"/>
        <w:rPr>
          <w:b/>
          <w:color w:val="000000"/>
          <w:sz w:val="28"/>
          <w:szCs w:val="28"/>
        </w:rPr>
      </w:pPr>
      <w:r w:rsidRPr="00280B32">
        <w:rPr>
          <w:b/>
          <w:color w:val="000000"/>
          <w:sz w:val="28"/>
          <w:szCs w:val="28"/>
        </w:rPr>
        <w:t xml:space="preserve">Ý 1. </w:t>
      </w:r>
      <w:r w:rsidRPr="00280B32">
        <w:rPr>
          <w:b/>
          <w:bCs/>
          <w:color w:val="000000"/>
          <w:sz w:val="28"/>
          <w:szCs w:val="28"/>
          <w:lang w:val="vi-VN"/>
        </w:rPr>
        <w:t>Phương thức thực hiện việc chuyển đổi vị trí công tác</w:t>
      </w:r>
      <w:r w:rsidRPr="00280B32">
        <w:rPr>
          <w:b/>
          <w:bCs/>
          <w:color w:val="000000"/>
          <w:sz w:val="28"/>
          <w:szCs w:val="28"/>
        </w:rPr>
        <w:t xml:space="preserve"> được quy định như thế nào?</w:t>
      </w:r>
    </w:p>
    <w:bookmarkEnd w:id="20"/>
    <w:p w:rsidR="00620878" w:rsidRPr="00280B32" w:rsidRDefault="00620878" w:rsidP="00620878">
      <w:pPr>
        <w:pStyle w:val="NormalWeb"/>
        <w:shd w:val="clear" w:color="auto" w:fill="FFFFFF"/>
        <w:spacing w:before="120" w:beforeAutospacing="0" w:after="120" w:afterAutospacing="0"/>
        <w:ind w:firstLine="810"/>
        <w:jc w:val="both"/>
        <w:rPr>
          <w:color w:val="000000"/>
          <w:sz w:val="28"/>
          <w:szCs w:val="28"/>
        </w:rPr>
      </w:pPr>
      <w:r w:rsidRPr="00280B32">
        <w:rPr>
          <w:bCs/>
          <w:color w:val="000000"/>
          <w:sz w:val="28"/>
          <w:szCs w:val="28"/>
          <w:lang w:val="vi-VN"/>
        </w:rPr>
        <w:t>Điều 37</w:t>
      </w:r>
      <w:r>
        <w:rPr>
          <w:bCs/>
          <w:color w:val="000000"/>
          <w:sz w:val="28"/>
          <w:szCs w:val="28"/>
        </w:rPr>
        <w:t xml:space="preserve"> của Nghị định 59/2019/NĐ-CP quy định</w:t>
      </w:r>
      <w:r w:rsidRPr="00280B32">
        <w:rPr>
          <w:bCs/>
          <w:color w:val="000000"/>
          <w:sz w:val="28"/>
          <w:szCs w:val="28"/>
          <w:lang w:val="vi-VN"/>
        </w:rPr>
        <w:t xml:space="preserve"> </w:t>
      </w:r>
      <w:r>
        <w:rPr>
          <w:bCs/>
          <w:color w:val="000000"/>
          <w:sz w:val="28"/>
          <w:szCs w:val="28"/>
        </w:rPr>
        <w:t>p</w:t>
      </w:r>
      <w:r w:rsidRPr="00280B32">
        <w:rPr>
          <w:bCs/>
          <w:color w:val="000000"/>
          <w:sz w:val="28"/>
          <w:szCs w:val="28"/>
          <w:lang w:val="vi-VN"/>
        </w:rPr>
        <w:t>hương thức thực hiện việc chuyển đổi vị trí công tác</w:t>
      </w:r>
      <w:r>
        <w:rPr>
          <w:bCs/>
          <w:color w:val="000000"/>
          <w:sz w:val="28"/>
          <w:szCs w:val="28"/>
        </w:rPr>
        <w:t xml:space="preserve"> như sau:</w:t>
      </w:r>
      <w:r w:rsidRPr="003B5B9D">
        <w:rPr>
          <w:b/>
          <w:bCs/>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Chuyển đổi vị trí công tác cùng chuyên môn, nghiệp vụ từ bộ phận này sang bộ phận khác trong cơ quan, tổ chức, đơn vị; giữa các lĩnh vực, địa bàn được phân công theo dõi, phụ trách, quản lý hoặc giữa các cơ quan, tổ chức, đơn vị trong phạm vi quản lý của các bộ, cơ quan ngang bộ, cơ quan thuộc Chính phủ, chính quyền địa phương.</w:t>
      </w:r>
    </w:p>
    <w:p w:rsidR="00620878" w:rsidRDefault="00620878" w:rsidP="00620878">
      <w:pPr>
        <w:pStyle w:val="NormalWeb"/>
        <w:shd w:val="clear" w:color="auto" w:fill="FFFFFF"/>
        <w:spacing w:before="120" w:beforeAutospacing="0" w:after="120" w:afterAutospacing="0"/>
        <w:ind w:firstLine="810"/>
        <w:jc w:val="both"/>
        <w:rPr>
          <w:color w:val="000000"/>
          <w:sz w:val="28"/>
          <w:szCs w:val="28"/>
          <w:lang w:val="vi-VN"/>
        </w:rPr>
      </w:pPr>
      <w:r w:rsidRPr="009308B2">
        <w:rPr>
          <w:color w:val="000000"/>
          <w:sz w:val="28"/>
          <w:szCs w:val="28"/>
          <w:lang w:val="vi-VN"/>
        </w:rPr>
        <w:t>2. Chuyển đổi vị trí công tác được thực hiện bằng văn bản điều động, bố trí, phân công nhiệm vụ đối với người có chức vụ, quyền hạn theo quy định của pháp luật.</w:t>
      </w:r>
    </w:p>
    <w:p w:rsidR="00620878" w:rsidRPr="00280B32" w:rsidRDefault="00620878" w:rsidP="00620878">
      <w:pPr>
        <w:pStyle w:val="NormalWeb"/>
        <w:shd w:val="clear" w:color="auto" w:fill="FFFFFF"/>
        <w:spacing w:before="120" w:beforeAutospacing="0" w:after="120" w:afterAutospacing="0"/>
        <w:ind w:firstLine="810"/>
        <w:jc w:val="both"/>
        <w:rPr>
          <w:b/>
          <w:color w:val="000000"/>
          <w:sz w:val="28"/>
          <w:szCs w:val="28"/>
        </w:rPr>
      </w:pPr>
      <w:r w:rsidRPr="00280B32">
        <w:rPr>
          <w:b/>
          <w:color w:val="000000"/>
          <w:sz w:val="28"/>
          <w:szCs w:val="28"/>
        </w:rPr>
        <w:t xml:space="preserve">Ý 2. </w:t>
      </w:r>
      <w:r w:rsidRPr="00280B32">
        <w:rPr>
          <w:b/>
          <w:bCs/>
          <w:color w:val="000000"/>
          <w:sz w:val="28"/>
          <w:szCs w:val="28"/>
          <w:lang w:val="vi-VN"/>
        </w:rPr>
        <w:t xml:space="preserve">Trường hợp </w:t>
      </w:r>
      <w:r w:rsidRPr="00280B32">
        <w:rPr>
          <w:b/>
          <w:bCs/>
          <w:color w:val="000000"/>
          <w:sz w:val="28"/>
          <w:szCs w:val="28"/>
        </w:rPr>
        <w:t xml:space="preserve">nào </w:t>
      </w:r>
      <w:r w:rsidRPr="00280B32">
        <w:rPr>
          <w:b/>
          <w:bCs/>
          <w:color w:val="000000"/>
          <w:sz w:val="28"/>
          <w:szCs w:val="28"/>
          <w:lang w:val="vi-VN"/>
        </w:rPr>
        <w:t>chưa thực hiện việc chuyển đổi vị trí công tác</w:t>
      </w:r>
      <w:r w:rsidRPr="00280B32">
        <w:rPr>
          <w:b/>
          <w:bCs/>
          <w:color w:val="000000"/>
          <w:sz w:val="28"/>
          <w:szCs w:val="28"/>
        </w:rPr>
        <w:t>?</w:t>
      </w:r>
    </w:p>
    <w:p w:rsidR="00620878" w:rsidRPr="00280B32" w:rsidRDefault="00620878" w:rsidP="00620878">
      <w:pPr>
        <w:pStyle w:val="NormalWeb"/>
        <w:shd w:val="clear" w:color="auto" w:fill="FFFFFF"/>
        <w:spacing w:before="120" w:beforeAutospacing="0" w:after="120" w:afterAutospacing="0"/>
        <w:ind w:firstLine="810"/>
        <w:jc w:val="both"/>
        <w:rPr>
          <w:color w:val="000000"/>
          <w:sz w:val="28"/>
          <w:szCs w:val="28"/>
        </w:rPr>
      </w:pPr>
      <w:bookmarkStart w:id="21" w:name="dieu_38"/>
      <w:r w:rsidRPr="00280B32">
        <w:rPr>
          <w:bCs/>
          <w:color w:val="000000"/>
          <w:sz w:val="28"/>
          <w:szCs w:val="28"/>
          <w:lang w:val="vi-VN"/>
        </w:rPr>
        <w:t>Điều 38</w:t>
      </w:r>
      <w:r>
        <w:rPr>
          <w:bCs/>
          <w:color w:val="000000"/>
          <w:sz w:val="28"/>
          <w:szCs w:val="28"/>
        </w:rPr>
        <w:t xml:space="preserve"> của Nghị định 59/2019/NĐ-CP quy định</w:t>
      </w:r>
      <w:r w:rsidRPr="00280B32">
        <w:rPr>
          <w:bCs/>
          <w:color w:val="000000"/>
          <w:sz w:val="28"/>
          <w:szCs w:val="28"/>
          <w:lang w:val="vi-VN"/>
        </w:rPr>
        <w:t xml:space="preserve"> </w:t>
      </w:r>
      <w:r>
        <w:rPr>
          <w:bCs/>
          <w:color w:val="000000"/>
          <w:sz w:val="28"/>
          <w:szCs w:val="28"/>
        </w:rPr>
        <w:t>t</w:t>
      </w:r>
      <w:r w:rsidRPr="00280B32">
        <w:rPr>
          <w:bCs/>
          <w:color w:val="000000"/>
          <w:sz w:val="28"/>
          <w:szCs w:val="28"/>
          <w:lang w:val="vi-VN"/>
        </w:rPr>
        <w:t>rường hợp chưa thực hiện việc chuyển đổi vị trí công tác</w:t>
      </w:r>
      <w:bookmarkEnd w:id="21"/>
      <w:r>
        <w:rPr>
          <w:bCs/>
          <w:color w:val="000000"/>
          <w:sz w:val="28"/>
          <w:szCs w:val="28"/>
        </w:rPr>
        <w:t xml:space="preserve"> gồm:</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Người đang trong thời gian bị xem xét, xử lý kỷ luật.</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Người đang bị kiểm tra, xác minh, thanh tra, điều tra, truy tố, xét xử.</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3. Người đang điều trị bệnh hiểm nghèo được cơ quan y tế có thẩm quyền xác nhận; người đang đi học tập trung từ 12 tháng trở lên, người đang biệt phái.</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4. Phụ nữ đang trong thời gian mang thai hoặc nuôi con nhỏ dưới 36 tháng tuổi; nam giới đang nuôi con nhỏ dưới 36 tháng tuổi do vợ mất hoặc trong trường hợp khách quan khác.</w:t>
      </w:r>
      <w:r w:rsidRPr="003B5B9D">
        <w:rPr>
          <w:b/>
          <w:bCs/>
          <w:color w:val="000000"/>
          <w:sz w:val="28"/>
          <w:szCs w:val="28"/>
        </w:rPr>
        <w:t xml:space="preserve"> </w:t>
      </w:r>
    </w:p>
    <w:p w:rsidR="00620878" w:rsidRPr="00280B32" w:rsidRDefault="00620878" w:rsidP="00620878">
      <w:pPr>
        <w:pStyle w:val="NormalWeb"/>
        <w:shd w:val="clear" w:color="auto" w:fill="FFFFFF"/>
        <w:spacing w:before="120" w:beforeAutospacing="0" w:after="120" w:afterAutospacing="0"/>
        <w:ind w:firstLine="810"/>
        <w:jc w:val="both"/>
        <w:rPr>
          <w:b/>
          <w:bCs/>
          <w:color w:val="000000"/>
          <w:sz w:val="28"/>
          <w:szCs w:val="28"/>
        </w:rPr>
      </w:pPr>
      <w:bookmarkStart w:id="22" w:name="dieu_39"/>
      <w:r>
        <w:rPr>
          <w:b/>
          <w:bCs/>
          <w:color w:val="000000"/>
          <w:sz w:val="28"/>
          <w:szCs w:val="28"/>
        </w:rPr>
        <w:lastRenderedPageBreak/>
        <w:t xml:space="preserve">Ý 3. </w:t>
      </w:r>
      <w:r w:rsidRPr="00280B32">
        <w:rPr>
          <w:b/>
          <w:bCs/>
          <w:color w:val="000000"/>
          <w:sz w:val="28"/>
          <w:szCs w:val="28"/>
        </w:rPr>
        <w:t xml:space="preserve">Trường hợp nào không </w:t>
      </w:r>
      <w:r w:rsidRPr="00280B32">
        <w:rPr>
          <w:b/>
          <w:color w:val="000000"/>
          <w:sz w:val="28"/>
          <w:szCs w:val="28"/>
          <w:lang w:val="vi-VN"/>
        </w:rPr>
        <w:t>chuyển đổi vị trí công tác?</w:t>
      </w:r>
    </w:p>
    <w:p w:rsidR="00620878" w:rsidRPr="00280B32" w:rsidRDefault="00620878" w:rsidP="00620878">
      <w:pPr>
        <w:pStyle w:val="NormalWeb"/>
        <w:shd w:val="clear" w:color="auto" w:fill="FFFFFF"/>
        <w:spacing w:before="120" w:beforeAutospacing="0" w:after="120" w:afterAutospacing="0"/>
        <w:ind w:firstLine="810"/>
        <w:jc w:val="both"/>
        <w:rPr>
          <w:color w:val="000000"/>
          <w:sz w:val="28"/>
          <w:szCs w:val="28"/>
        </w:rPr>
      </w:pPr>
      <w:r w:rsidRPr="00280B32">
        <w:rPr>
          <w:bCs/>
          <w:color w:val="000000"/>
          <w:sz w:val="28"/>
          <w:szCs w:val="28"/>
        </w:rPr>
        <w:t xml:space="preserve">Khoản 2 </w:t>
      </w:r>
      <w:r w:rsidRPr="00280B32">
        <w:rPr>
          <w:bCs/>
          <w:color w:val="000000"/>
          <w:sz w:val="28"/>
          <w:szCs w:val="28"/>
          <w:lang w:val="vi-VN"/>
        </w:rPr>
        <w:t>Điều 39</w:t>
      </w:r>
      <w:r>
        <w:rPr>
          <w:b/>
          <w:bCs/>
          <w:color w:val="000000"/>
          <w:sz w:val="28"/>
          <w:szCs w:val="28"/>
        </w:rPr>
        <w:t xml:space="preserve"> </w:t>
      </w:r>
      <w:r>
        <w:rPr>
          <w:bCs/>
          <w:color w:val="000000"/>
          <w:sz w:val="28"/>
          <w:szCs w:val="28"/>
        </w:rPr>
        <w:t>của Nghị định 59/2019/NĐ-CP quy định</w:t>
      </w:r>
      <w:r w:rsidRPr="00280B32">
        <w:rPr>
          <w:bCs/>
          <w:color w:val="000000"/>
          <w:sz w:val="28"/>
          <w:szCs w:val="28"/>
          <w:lang w:val="vi-VN"/>
        </w:rPr>
        <w:t xml:space="preserve"> </w:t>
      </w:r>
      <w:bookmarkEnd w:id="22"/>
      <w:r>
        <w:rPr>
          <w:bCs/>
          <w:color w:val="000000"/>
          <w:sz w:val="28"/>
          <w:szCs w:val="28"/>
        </w:rPr>
        <w:t>như sau: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Pr>
          <w:color w:val="000000"/>
          <w:sz w:val="28"/>
          <w:szCs w:val="28"/>
        </w:rPr>
        <w:t xml:space="preserve">“ </w:t>
      </w:r>
      <w:r w:rsidRPr="009308B2">
        <w:rPr>
          <w:color w:val="000000"/>
          <w:sz w:val="28"/>
          <w:szCs w:val="28"/>
          <w:lang w:val="vi-VN"/>
        </w:rPr>
        <w:t>2. Không thực hiện chuyển đổi vị trí công tác đối với người có thời gian công tác còn lại dưới 18 tháng cho đến khi đủ tuổi nghỉ hưu</w:t>
      </w:r>
      <w:r>
        <w:rPr>
          <w:color w:val="000000"/>
          <w:sz w:val="28"/>
          <w:szCs w:val="28"/>
        </w:rPr>
        <w:t>”</w:t>
      </w:r>
      <w:r w:rsidRPr="009308B2">
        <w:rPr>
          <w:color w:val="000000"/>
          <w:sz w:val="28"/>
          <w:szCs w:val="28"/>
          <w:lang w:val="vi-VN"/>
        </w:rPr>
        <w:t>.</w:t>
      </w:r>
      <w:r w:rsidRPr="003B5B9D">
        <w:rPr>
          <w:b/>
          <w:bCs/>
          <w:color w:val="000000"/>
          <w:sz w:val="28"/>
          <w:szCs w:val="28"/>
        </w:rPr>
        <w:t xml:space="preserve"> </w:t>
      </w:r>
    </w:p>
    <w:p w:rsidR="00620878" w:rsidRPr="00280B32" w:rsidRDefault="00620878" w:rsidP="00620878">
      <w:pPr>
        <w:pStyle w:val="NormalWeb"/>
        <w:shd w:val="clear" w:color="auto" w:fill="FFFFFF"/>
        <w:spacing w:before="120" w:beforeAutospacing="0" w:after="120" w:afterAutospacing="0"/>
        <w:ind w:firstLine="810"/>
        <w:jc w:val="both"/>
        <w:rPr>
          <w:b/>
          <w:color w:val="000000"/>
          <w:sz w:val="28"/>
          <w:szCs w:val="28"/>
        </w:rPr>
      </w:pPr>
      <w:bookmarkStart w:id="23" w:name="dieu_77"/>
      <w:r w:rsidRPr="00280B32">
        <w:rPr>
          <w:b/>
          <w:color w:val="000000"/>
          <w:sz w:val="28"/>
          <w:szCs w:val="28"/>
        </w:rPr>
        <w:t xml:space="preserve">Ý 4. </w:t>
      </w:r>
      <w:r w:rsidRPr="00280B32">
        <w:rPr>
          <w:b/>
          <w:color w:val="000000"/>
          <w:sz w:val="28"/>
          <w:szCs w:val="28"/>
          <w:lang w:val="vi-VN"/>
        </w:rPr>
        <w:t>Người đứng đầu, cấp phó của người đứng đầu cơ quan, tổ chức, đơn vị, nếu để xảy ra vụ, việc tham nhũng trong cơ quan, tổ chức, đơn vị do mình quản lý, phụ trách sẽ xử lý kỷ luật như</w:t>
      </w:r>
      <w:r w:rsidRPr="00280B32">
        <w:rPr>
          <w:b/>
          <w:color w:val="000000"/>
          <w:sz w:val="28"/>
          <w:szCs w:val="28"/>
        </w:rPr>
        <w:t xml:space="preserve"> thế nào</w:t>
      </w:r>
      <w:r w:rsidRPr="00280B32">
        <w:rPr>
          <w:b/>
          <w:bCs/>
          <w:color w:val="000000"/>
          <w:sz w:val="28"/>
          <w:szCs w:val="28"/>
        </w:rPr>
        <w:t>?</w:t>
      </w:r>
      <w:r w:rsidRPr="00280B32">
        <w:rPr>
          <w:b/>
          <w:color w:val="000000"/>
          <w:sz w:val="28"/>
          <w:szCs w:val="28"/>
        </w:rPr>
        <w:t xml:space="preserve"> </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280B32">
        <w:rPr>
          <w:bCs/>
          <w:color w:val="000000"/>
          <w:sz w:val="28"/>
          <w:szCs w:val="28"/>
          <w:lang w:val="vi-VN"/>
        </w:rPr>
        <w:t>Điều 77</w:t>
      </w:r>
      <w:r w:rsidRPr="00280B32">
        <w:rPr>
          <w:bCs/>
          <w:color w:val="000000"/>
          <w:sz w:val="28"/>
          <w:szCs w:val="28"/>
        </w:rPr>
        <w:t xml:space="preserve"> của Nghị định 59/2019/NĐ-CP quy định </w:t>
      </w:r>
      <w:bookmarkEnd w:id="23"/>
      <w:r>
        <w:rPr>
          <w:bCs/>
          <w:color w:val="000000"/>
          <w:sz w:val="28"/>
          <w:szCs w:val="28"/>
        </w:rPr>
        <w:t>n</w:t>
      </w:r>
      <w:r w:rsidRPr="009308B2">
        <w:rPr>
          <w:color w:val="000000"/>
          <w:sz w:val="28"/>
          <w:szCs w:val="28"/>
          <w:lang w:val="vi-VN"/>
        </w:rPr>
        <w:t>gười đứng đầu, cấp phó của người đứng đầu cơ quan, tổ chức, đơn vị, nếu để xảy ra vụ, việc tham nhũng trong cơ quan, tổ chức, đơn vị do mình quản lý, phụ trách thì tùy theo tính chất, mức độ của vụ, việc sẽ xử lý kỷ luật như sau: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1. Người đứng đầu, cấp phó của người đứng đầu cơ quan, tổ chức, đơn vị là cán bộ, công chức, viên chức và người quản lý doanh nghiệp nhà nước thì bị xử lý kỷ luật bằng một trong những hình thức sau:</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a) Khiển trách;</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b) Cảnh cáo;</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c) Cách chức.</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2. Người đứng đầu, cấp phó của người đứng đầu cơ quan, tổ chức, đơn vị thuộc tổ chức chính trị - xã hội - nghề nghiệp, tổ chức xã hội - nghề nghiệp, tổ chức xã hội thì bị xử lý kỷ luật theo quy định của pháp luật hiện hành và điều lệ của tổ chức đó.</w:t>
      </w:r>
    </w:p>
    <w:p w:rsidR="00620878" w:rsidRPr="009308B2" w:rsidRDefault="00620878" w:rsidP="00620878">
      <w:pPr>
        <w:pStyle w:val="NormalWeb"/>
        <w:shd w:val="clear" w:color="auto" w:fill="FFFFFF"/>
        <w:spacing w:before="120" w:beforeAutospacing="0" w:after="120" w:afterAutospacing="0"/>
        <w:ind w:firstLine="810"/>
        <w:jc w:val="both"/>
        <w:rPr>
          <w:color w:val="000000"/>
          <w:sz w:val="28"/>
          <w:szCs w:val="28"/>
        </w:rPr>
      </w:pPr>
      <w:r w:rsidRPr="009308B2">
        <w:rPr>
          <w:color w:val="000000"/>
          <w:sz w:val="28"/>
          <w:szCs w:val="28"/>
          <w:lang w:val="vi-VN"/>
        </w:rPr>
        <w:t>3. Người đứng đầu, cấp phó của người đứng đầu cơ quan, đơn vị là sĩ quan, hạ sĩ quan, quân nhân chuyên nghiệp trong quân đội nhân dân và công an nhân dân thì bị xử lý kỷ luật theo quy định của pháp luật hiện hành đối với sĩ quan, hạ sĩ quan, quân nhân chuyên nghiệp trong quân đội nhân dân và công an nhân dân.</w:t>
      </w:r>
      <w:bookmarkStart w:id="24" w:name="_GoBack"/>
      <w:bookmarkEnd w:id="24"/>
      <w:r>
        <w:rPr>
          <w:b/>
          <w:bCs/>
          <w:color w:val="000000"/>
          <w:sz w:val="28"/>
          <w:szCs w:val="28"/>
        </w:rPr>
        <w:t>/.</w:t>
      </w:r>
    </w:p>
    <w:p w:rsidR="00620878" w:rsidRPr="009308B2" w:rsidRDefault="00620878" w:rsidP="00620878">
      <w:pPr>
        <w:spacing w:before="120" w:line="240" w:lineRule="auto"/>
        <w:ind w:firstLine="810"/>
        <w:jc w:val="both"/>
        <w:rPr>
          <w:rFonts w:ascii="Times New Roman" w:hAnsi="Times New Roman"/>
          <w:sz w:val="28"/>
          <w:szCs w:val="28"/>
        </w:rPr>
      </w:pPr>
    </w:p>
    <w:p w:rsidR="00620878" w:rsidRDefault="00620878" w:rsidP="00620878">
      <w:pPr>
        <w:spacing w:before="120" w:line="240" w:lineRule="auto"/>
      </w:pPr>
    </w:p>
    <w:p w:rsidR="00620878" w:rsidRDefault="00620878" w:rsidP="00620878">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p>
    <w:sectPr w:rsidR="00620878" w:rsidSect="008B0637">
      <w:pgSz w:w="12240" w:h="15840"/>
      <w:pgMar w:top="126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2D"/>
    <w:rsid w:val="001B5814"/>
    <w:rsid w:val="001C7001"/>
    <w:rsid w:val="001E6742"/>
    <w:rsid w:val="0028701F"/>
    <w:rsid w:val="002B23B4"/>
    <w:rsid w:val="0038392D"/>
    <w:rsid w:val="003B3E24"/>
    <w:rsid w:val="005C0B2D"/>
    <w:rsid w:val="005C7FE0"/>
    <w:rsid w:val="00620878"/>
    <w:rsid w:val="006A20BD"/>
    <w:rsid w:val="00743621"/>
    <w:rsid w:val="00786945"/>
    <w:rsid w:val="008B0637"/>
    <w:rsid w:val="008B5730"/>
    <w:rsid w:val="00984013"/>
    <w:rsid w:val="00F8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2236-6B1E-453A-A53B-2B68891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2D"/>
    <w:pPr>
      <w:ind w:left="720"/>
      <w:contextualSpacing/>
    </w:pPr>
  </w:style>
  <w:style w:type="paragraph" w:styleId="NormalWeb">
    <w:name w:val="Normal (Web)"/>
    <w:basedOn w:val="Normal"/>
    <w:uiPriority w:val="99"/>
    <w:semiHidden/>
    <w:unhideWhenUsed/>
    <w:rsid w:val="006208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24</cp:revision>
  <dcterms:created xsi:type="dcterms:W3CDTF">2020-01-31T01:37:00Z</dcterms:created>
  <dcterms:modified xsi:type="dcterms:W3CDTF">2020-02-25T04:03:00Z</dcterms:modified>
</cp:coreProperties>
</file>