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0" w:type="dxa"/>
        <w:tblInd w:w="-92" w:type="dxa"/>
        <w:tblLook w:val="01E0" w:firstRow="1" w:lastRow="1" w:firstColumn="1" w:lastColumn="1" w:noHBand="0" w:noVBand="0"/>
      </w:tblPr>
      <w:tblGrid>
        <w:gridCol w:w="3600"/>
        <w:gridCol w:w="6100"/>
      </w:tblGrid>
      <w:tr w:rsidR="00315863" w:rsidRPr="00F76DF7" w:rsidTr="002F6C17">
        <w:tc>
          <w:tcPr>
            <w:tcW w:w="3600" w:type="dxa"/>
          </w:tcPr>
          <w:p w:rsidR="00315863" w:rsidRPr="00F76DF7" w:rsidRDefault="00315863" w:rsidP="008270C9">
            <w:pPr>
              <w:spacing w:after="120"/>
              <w:jc w:val="center"/>
              <w:rPr>
                <w:bCs/>
                <w:sz w:val="26"/>
                <w:szCs w:val="26"/>
              </w:rPr>
            </w:pPr>
          </w:p>
        </w:tc>
        <w:tc>
          <w:tcPr>
            <w:tcW w:w="6100" w:type="dxa"/>
          </w:tcPr>
          <w:p w:rsidR="00315863" w:rsidRPr="008270C9" w:rsidRDefault="00315863" w:rsidP="0001047E">
            <w:pPr>
              <w:spacing w:after="120"/>
              <w:ind w:left="-214" w:firstLine="214"/>
              <w:rPr>
                <w:b/>
                <w:bCs/>
                <w:sz w:val="28"/>
                <w:szCs w:val="28"/>
              </w:rPr>
            </w:pPr>
          </w:p>
        </w:tc>
      </w:tr>
    </w:tbl>
    <w:p w:rsidR="00744D0C" w:rsidRDefault="00744D0C" w:rsidP="008270C9">
      <w:pPr>
        <w:jc w:val="center"/>
        <w:rPr>
          <w:b/>
          <w:bCs/>
          <w:sz w:val="32"/>
          <w:szCs w:val="32"/>
        </w:rPr>
      </w:pPr>
      <w:r>
        <w:rPr>
          <w:b/>
          <w:bCs/>
          <w:sz w:val="32"/>
          <w:szCs w:val="32"/>
        </w:rPr>
        <w:t>TÀI LIỆU TRUYỀN THÔNG</w:t>
      </w:r>
    </w:p>
    <w:p w:rsidR="008270C9" w:rsidRPr="0001047E" w:rsidRDefault="005E5480" w:rsidP="008270C9">
      <w:pPr>
        <w:jc w:val="center"/>
        <w:rPr>
          <w:b/>
          <w:bCs/>
          <w:sz w:val="32"/>
          <w:szCs w:val="32"/>
        </w:rPr>
      </w:pPr>
      <w:r>
        <w:rPr>
          <w:b/>
          <w:bCs/>
          <w:sz w:val="32"/>
          <w:szCs w:val="32"/>
        </w:rPr>
        <w:t xml:space="preserve">Dự thảo </w:t>
      </w:r>
      <w:r w:rsidR="008270C9" w:rsidRPr="0001047E">
        <w:rPr>
          <w:b/>
          <w:bCs/>
          <w:sz w:val="32"/>
          <w:szCs w:val="32"/>
        </w:rPr>
        <w:t>Nghị quyết Quy định</w:t>
      </w:r>
      <w:r>
        <w:rPr>
          <w:b/>
          <w:bCs/>
          <w:sz w:val="32"/>
          <w:szCs w:val="32"/>
        </w:rPr>
        <w:t xml:space="preserve"> chính sách</w:t>
      </w:r>
    </w:p>
    <w:p w:rsidR="008270C9" w:rsidRPr="0001047E" w:rsidRDefault="008270C9" w:rsidP="008270C9">
      <w:pPr>
        <w:jc w:val="center"/>
        <w:rPr>
          <w:b/>
          <w:bCs/>
          <w:sz w:val="32"/>
          <w:szCs w:val="32"/>
        </w:rPr>
      </w:pPr>
      <w:proofErr w:type="gramStart"/>
      <w:r w:rsidRPr="0001047E">
        <w:rPr>
          <w:b/>
          <w:bCs/>
          <w:sz w:val="32"/>
          <w:szCs w:val="32"/>
        </w:rPr>
        <w:t>hỗ</w:t>
      </w:r>
      <w:proofErr w:type="gramEnd"/>
      <w:r w:rsidRPr="0001047E">
        <w:rPr>
          <w:b/>
          <w:bCs/>
          <w:sz w:val="32"/>
          <w:szCs w:val="32"/>
        </w:rPr>
        <w:t xml:space="preserve"> trợ chi phí khám bệnh, chữa bệnh cho người nghèo</w:t>
      </w:r>
    </w:p>
    <w:p w:rsidR="00315863" w:rsidRPr="0001047E" w:rsidRDefault="008270C9" w:rsidP="008270C9">
      <w:pPr>
        <w:jc w:val="center"/>
        <w:rPr>
          <w:b/>
          <w:bCs/>
          <w:sz w:val="32"/>
          <w:szCs w:val="32"/>
        </w:rPr>
      </w:pPr>
      <w:proofErr w:type="gramStart"/>
      <w:r w:rsidRPr="0001047E">
        <w:rPr>
          <w:b/>
          <w:bCs/>
          <w:sz w:val="32"/>
          <w:szCs w:val="32"/>
        </w:rPr>
        <w:t>trên</w:t>
      </w:r>
      <w:proofErr w:type="gramEnd"/>
      <w:r w:rsidRPr="0001047E">
        <w:rPr>
          <w:b/>
          <w:bCs/>
          <w:sz w:val="32"/>
          <w:szCs w:val="32"/>
        </w:rPr>
        <w:t xml:space="preserve"> địa bàn tỉnh Tây Ninh</w:t>
      </w:r>
    </w:p>
    <w:p w:rsidR="00016762" w:rsidRPr="00F36105" w:rsidRDefault="00983F95" w:rsidP="005C7B6E">
      <w:pPr>
        <w:tabs>
          <w:tab w:val="left" w:pos="800"/>
        </w:tabs>
        <w:spacing w:before="120" w:after="120"/>
        <w:ind w:firstLine="720"/>
        <w:jc w:val="both"/>
        <w:rPr>
          <w:rFonts w:asciiTheme="majorHAnsi" w:hAnsiTheme="majorHAnsi" w:cstheme="majorHAnsi"/>
          <w:b/>
          <w:sz w:val="28"/>
          <w:szCs w:val="28"/>
          <w:lang w:val="nl-NL"/>
        </w:rPr>
      </w:pPr>
      <w:r>
        <w:rPr>
          <w:rFonts w:asciiTheme="majorHAnsi" w:hAnsiTheme="majorHAnsi" w:cstheme="majorHAnsi"/>
          <w:b/>
          <w:sz w:val="28"/>
          <w:szCs w:val="28"/>
          <w:lang w:val="nl-NL"/>
        </w:rPr>
        <w:t>I</w:t>
      </w:r>
      <w:r w:rsidR="001D4C44" w:rsidRPr="00F36105">
        <w:rPr>
          <w:rFonts w:asciiTheme="majorHAnsi" w:hAnsiTheme="majorHAnsi" w:cstheme="majorHAnsi"/>
          <w:b/>
          <w:sz w:val="28"/>
          <w:szCs w:val="28"/>
          <w:lang w:val="nl-NL"/>
        </w:rPr>
        <w:t xml:space="preserve">. </w:t>
      </w:r>
      <w:r w:rsidR="00240F05">
        <w:rPr>
          <w:rFonts w:asciiTheme="majorHAnsi" w:hAnsiTheme="majorHAnsi" w:cstheme="majorHAnsi"/>
          <w:b/>
          <w:sz w:val="28"/>
          <w:szCs w:val="28"/>
          <w:lang w:val="nl-NL"/>
        </w:rPr>
        <w:t>SỰ CẦN THIẾT BAN HÀNH CHÍNH SÁCH</w:t>
      </w:r>
      <w:bookmarkStart w:id="0" w:name="_GoBack"/>
      <w:bookmarkEnd w:id="0"/>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Thực hiện chỉ đạo của Thủ tướng Chính phủ tại Quyết định số 139/2002/QĐ-TTg ngày 15 tháng 10 năm 2002 và Quyết định số 14/2012/QĐ-TTg ngày 01 tháng 3 năm 2012, UBND tỉnh đã ban hành Quyết định số 46/2015/QĐ-UBND ngày 17 tháng 9 năm 2015 Quy định về trình tự, thủ tục và mức hỗ trợ chi phí khám bệnh, chữa bệnh cho người nghèo trên địa bàn tỉnh Tây Ninh. Từ năm 2016 đến năm 2022, công tác hỗ trợ chi phí khám bệnh, chữa bệnh cho người nghèo trên địa bàn tỉnh đã hỗ trợ cho hơn 8 ngàn lượt bệnh nhân với số tiền hơn 26 tỷ đồng nhằm giúp người nghèo trong tỉnh vượt qua khó khăn bệnh tật, tạo sự đồng thuận trong cộng đồng dân cư, người dân tin tưởng vào chính sách hỗ trợ, thể hiện sự quan tâm, chăm lo của Nhà nước đối với công tác chăm sóc sức khỏe nhân dân nhất là những gia đình nghèo, gặp khó khăn trong cuộc sống. Tuy nhiên, việc triển khai thực hiện chế độ hỗ trợ chi phí khám bệnh, chữa bệnh cho người nghèo tại địa phương vẫn còn gặp một số khó khăn, vướng mắc, cụ thể như sau:</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1. Theo quy định tại Quyết định 46/2015/QĐ-UBND ngày 17 tháng 9 năm 2015 của UBND tỉnh quy định quỹ hỗ trợ một phần chi phí khám bệnh, chữa bệnh cho các đối tượng khi vào điều trị cơ sở y tế công lập, còn các đối tượng điều trị ở cơ sở ngoài công lập thì không được hỗ trợ, đặc biệt là bệnh nhân nghèo khi chạy thận nhân tạo ở cơ sở y tế ngoài công lập do nguyên nhân khách quan như cơ sở y tế công lập thiếu máy chạy thận nhân tạo, trước đây tình hình dịch bệnh Covid-19 nên một số bệnh viện công lập chuyển đổi công năng sang điều trị Covid-19, do đó, bệnh nhân chạy thận nhân tạo không bị nhiễm Covid-19 chuyển sang các bệnh viện ngoài công lập để điều trị. Đến nay, mặc dù dịch bệnh đã được kiểm soát, tuy nhiên vẫn có số lượng lớn bệnh nhân theo điều trị tại các các bệnh viện ngoài công lập.</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Như vậy, cần đề xuất đối tượng bệnh nhân nghèo hoặc bệnh nhân gặp khó khăn khi chạy thận nhân tạo tại cơ sở y tế ngoài công lập được đưa vào chính sách hỗ trợ một phần chi phí khám bệnh, chữa bệnh.</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2. Căn cứ các quy định (Luật ngân sách nhà nước, Luật Khám bệnh, chữa bệnh năm 2023, Nghị định 60/2021</w:t>
      </w:r>
      <w:r>
        <w:rPr>
          <w:rFonts w:asciiTheme="majorHAnsi" w:hAnsiTheme="majorHAnsi" w:cstheme="majorHAnsi"/>
          <w:sz w:val="28"/>
          <w:szCs w:val="28"/>
          <w:lang w:val="nl-NL"/>
        </w:rPr>
        <w:t xml:space="preserve">/NĐ-CP ngày 21/6/2021), kể từ 01/01/2024 </w:t>
      </w:r>
      <w:r w:rsidRPr="00074909">
        <w:rPr>
          <w:rFonts w:asciiTheme="majorHAnsi" w:hAnsiTheme="majorHAnsi" w:cstheme="majorHAnsi"/>
          <w:sz w:val="28"/>
          <w:szCs w:val="28"/>
          <w:lang w:val="nl-NL"/>
        </w:rPr>
        <w:t xml:space="preserve">địa phương không cấp kinh phí hoạt động (chi quản lý Quỹ và chi hỗ trợ cho các đối tượng) cho quỹ khám chữa bệnh cho người nghèo từ nguồn ngân sách nhà nước. Trường hợp cần có chính sách hỗ trợ đặc thù của địa phương đối với một số các đối tượng, Ủy ban nhân dân tỉnh chỉ đạo các đơn vị chức năng căn cứ quy định của </w:t>
      </w:r>
      <w:r w:rsidRPr="00074909">
        <w:rPr>
          <w:rFonts w:asciiTheme="majorHAnsi" w:hAnsiTheme="majorHAnsi" w:cstheme="majorHAnsi"/>
          <w:sz w:val="28"/>
          <w:szCs w:val="28"/>
          <w:lang w:val="nl-NL"/>
        </w:rPr>
        <w:lastRenderedPageBreak/>
        <w:t>pháp luật vể ngân sách nhà nước, khám chữa bệnh,…dự thảo chính sách, lấy ý kiến Bộ, cơ quan có liên quan, tổng hợp trình Hội đồng nhân dân cấp tỉnh xem xét quyết định từ nguồn ngân sách địa phương và các nguồn hợp pháp khác của địa phương.</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Do đó, kể từ ngày 01/01/2024 để sử dụng ngân sách Nhà nước tiếp tục chi hỗ trợ cho các đối tượng trong Quyết định 46/2015/QĐ-UBND và đối tượng bệnh nhân nghèo khi  chạy thận nhân tạo tại cơ sở y tế ngoài công lập địa phương cần xây dựng chính sách hỗ trợ đặc thù đối với các đối tượng này.</w:t>
      </w:r>
    </w:p>
    <w:p w:rsidR="00074909" w:rsidRP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Riêng đối tượng tại khoản 2, điều 2 của Quyết định 46/2015/QĐ-UBND: “Đồng bào dân tộc thiểu số đang sinh sống ở xã, phường, thị trấn thuộc vùng khó khăn theo quy định tại Quyết định số 1049/QĐ-TTg, ngày 26/6/2014 của Thủ tướng Chính phủ”. Quyết định số 1049/QĐ-TTg ngày 26</w:t>
      </w:r>
      <w:r w:rsidR="009C0160">
        <w:rPr>
          <w:rFonts w:asciiTheme="majorHAnsi" w:hAnsiTheme="majorHAnsi" w:cstheme="majorHAnsi"/>
          <w:sz w:val="28"/>
          <w:szCs w:val="28"/>
          <w:lang w:val="nl-NL"/>
        </w:rPr>
        <w:t xml:space="preserve">/6/2014 của Thủ tướng Chính phủ hiện nay được thay thế  Quyết định số 1010/QĐ-TTg </w:t>
      </w:r>
      <w:r w:rsidRPr="00074909">
        <w:rPr>
          <w:rFonts w:asciiTheme="majorHAnsi" w:hAnsiTheme="majorHAnsi" w:cstheme="majorHAnsi"/>
          <w:sz w:val="28"/>
          <w:szCs w:val="28"/>
          <w:lang w:val="nl-NL"/>
        </w:rPr>
        <w:t>về ban hành danh mục các đơn vị hành chính thuộc vùng khó khăn, theo đó tỉnh Tây Ninh chỉ có 1 xã Hòa Hiệp huyện Tân Biên, tuy nhiên việc đi lại và điều kiện xã đã lên nông thôn mới và đang chuẩn bị lên xã nông thôn mới nâng cao nên không đề xuất người dân tộc thiểu số đang sinh sống xã này vào chính sách hỗ trợ tiền ăn và tiền đi lại, tuy nhiên các đối tượng này vẫn được hỗ t</w:t>
      </w:r>
      <w:r w:rsidR="003C4B3A">
        <w:rPr>
          <w:rFonts w:asciiTheme="majorHAnsi" w:hAnsiTheme="majorHAnsi" w:cstheme="majorHAnsi"/>
          <w:sz w:val="28"/>
          <w:szCs w:val="28"/>
          <w:lang w:val="nl-NL"/>
        </w:rPr>
        <w:t xml:space="preserve">rợ </w:t>
      </w:r>
      <w:r w:rsidRPr="00074909">
        <w:rPr>
          <w:rFonts w:asciiTheme="majorHAnsi" w:hAnsiTheme="majorHAnsi" w:cstheme="majorHAnsi"/>
          <w:sz w:val="28"/>
          <w:szCs w:val="28"/>
          <w:lang w:val="nl-NL"/>
        </w:rPr>
        <w:t>khi thuộc hộ nghèo, cận nghèo hoặc gặp khó khăn.</w:t>
      </w:r>
    </w:p>
    <w:p w:rsidR="00074909" w:rsidRDefault="00074909" w:rsidP="00074909">
      <w:pPr>
        <w:spacing w:after="120"/>
        <w:ind w:firstLine="710"/>
        <w:jc w:val="both"/>
        <w:rPr>
          <w:rFonts w:asciiTheme="majorHAnsi" w:hAnsiTheme="majorHAnsi" w:cstheme="majorHAnsi"/>
          <w:sz w:val="28"/>
          <w:szCs w:val="28"/>
          <w:lang w:val="nl-NL"/>
        </w:rPr>
      </w:pPr>
      <w:r w:rsidRPr="00074909">
        <w:rPr>
          <w:rFonts w:asciiTheme="majorHAnsi" w:hAnsiTheme="majorHAnsi" w:cstheme="majorHAnsi"/>
          <w:sz w:val="28"/>
          <w:szCs w:val="28"/>
          <w:lang w:val="nl-NL"/>
        </w:rPr>
        <w:t>Trên cơ sở đó, việc xây dựng và ban hành chính sách đặc thù của địa phương để hỗ trợ một phần chi phí khám bệnh, chữa bệnh cho một số đối tượng bệnh nhân nghèo trên địa bàn tỉnh Tây Ninh là rất cần thiết. Dự thảo Nghị quyết quy định chính sách hỗ trợ chi phí khám bệnh, chữa bệnh cho người nghèo trên địa bàn tỉnh Tây Ninh, bao gồm các đối tượng trong Quyết định 46/2015/QĐ-UBND và đối tượng bệnh nhân nghèo khi chạy thận nhân tạo tại cơ sở y tế ngoài công lập trừ đối tượng tại  khoản 2, điều 2 của Quyết định 46/</w:t>
      </w:r>
      <w:r w:rsidR="001026CD">
        <w:rPr>
          <w:rFonts w:asciiTheme="majorHAnsi" w:hAnsiTheme="majorHAnsi" w:cstheme="majorHAnsi"/>
          <w:sz w:val="28"/>
          <w:szCs w:val="28"/>
          <w:lang w:val="nl-NL"/>
        </w:rPr>
        <w:t>2015/QĐ-UBND.</w:t>
      </w:r>
    </w:p>
    <w:p w:rsidR="009F6C67" w:rsidRPr="00705235" w:rsidRDefault="003873B5" w:rsidP="009F6C67">
      <w:pPr>
        <w:spacing w:before="120" w:after="120"/>
        <w:ind w:firstLine="540"/>
        <w:jc w:val="both"/>
        <w:rPr>
          <w:b/>
          <w:sz w:val="28"/>
          <w:szCs w:val="28"/>
          <w:lang w:val="es-ES"/>
        </w:rPr>
      </w:pPr>
      <w:r>
        <w:rPr>
          <w:b/>
          <w:sz w:val="28"/>
          <w:szCs w:val="28"/>
          <w:lang w:val="es-ES"/>
        </w:rPr>
        <w:t>II</w:t>
      </w:r>
      <w:r w:rsidR="009F6C67" w:rsidRPr="00705235">
        <w:rPr>
          <w:b/>
          <w:sz w:val="28"/>
          <w:szCs w:val="28"/>
          <w:lang w:val="es-ES"/>
        </w:rPr>
        <w:t xml:space="preserve">. </w:t>
      </w:r>
      <w:r>
        <w:rPr>
          <w:b/>
          <w:sz w:val="28"/>
          <w:szCs w:val="28"/>
          <w:lang w:val="es-ES"/>
        </w:rPr>
        <w:t>MỤC ĐÍCH</w:t>
      </w:r>
    </w:p>
    <w:p w:rsidR="009F6C67" w:rsidRPr="00705235" w:rsidRDefault="009F6C67" w:rsidP="009F6C67">
      <w:pPr>
        <w:spacing w:before="120" w:after="120"/>
        <w:ind w:firstLine="540"/>
        <w:jc w:val="both"/>
        <w:rPr>
          <w:sz w:val="28"/>
          <w:szCs w:val="28"/>
        </w:rPr>
      </w:pPr>
      <w:r w:rsidRPr="00705235">
        <w:rPr>
          <w:sz w:val="28"/>
          <w:szCs w:val="28"/>
        </w:rPr>
        <w:t>Ban hành Nghị quyết Quy định chính sách hỗ trợ chi phí khám bệnh, chữa bệnh cho người nghèo trên địa bàn tỉnh Tây Ninh, trong đó tích hợp các đối tượng đã được hỗ trợ trong Quyết định số 46/2015/QĐ-UBND ngày 17/9/2015 của Ủy ban nhân dân tỉnh Tây Ninh và đối tượng bệnh nhân nghèo</w:t>
      </w:r>
      <w:r>
        <w:rPr>
          <w:sz w:val="28"/>
          <w:szCs w:val="28"/>
        </w:rPr>
        <w:t xml:space="preserve"> khi</w:t>
      </w:r>
      <w:r w:rsidRPr="00705235">
        <w:rPr>
          <w:sz w:val="28"/>
          <w:szCs w:val="28"/>
        </w:rPr>
        <w:t xml:space="preserve"> chạy thận nhân tạo tại các cơ sở y tế ngoài công lập</w:t>
      </w:r>
      <w:r w:rsidRPr="009D44A6">
        <w:t xml:space="preserve"> </w:t>
      </w:r>
      <w:r w:rsidRPr="009D44A6">
        <w:rPr>
          <w:sz w:val="28"/>
          <w:szCs w:val="28"/>
        </w:rPr>
        <w:t>trừ đối tượng tại  khoản 2, điều 2 của Quyết định 46/2015/QĐ-UBND</w:t>
      </w:r>
      <w:r w:rsidRPr="00705235">
        <w:rPr>
          <w:sz w:val="28"/>
          <w:szCs w:val="28"/>
        </w:rPr>
        <w:t xml:space="preserve"> vào các đối tượ</w:t>
      </w:r>
      <w:r w:rsidR="005B7B92">
        <w:rPr>
          <w:sz w:val="28"/>
          <w:szCs w:val="28"/>
        </w:rPr>
        <w:t>ng được hỗ trợ trong Nghị quyết.</w:t>
      </w:r>
    </w:p>
    <w:p w:rsidR="009F6C67" w:rsidRPr="00705235" w:rsidRDefault="005E5480" w:rsidP="009F6C67">
      <w:pPr>
        <w:spacing w:before="120" w:after="120"/>
        <w:ind w:firstLine="540"/>
        <w:jc w:val="both"/>
        <w:rPr>
          <w:sz w:val="28"/>
          <w:szCs w:val="28"/>
          <w:lang w:val="es-ES"/>
        </w:rPr>
      </w:pPr>
      <w:r>
        <w:rPr>
          <w:b/>
          <w:sz w:val="28"/>
          <w:szCs w:val="28"/>
          <w:lang w:val="es-ES"/>
        </w:rPr>
        <w:t>III</w:t>
      </w:r>
      <w:r w:rsidR="009F6C67" w:rsidRPr="00705235">
        <w:rPr>
          <w:b/>
          <w:sz w:val="28"/>
          <w:szCs w:val="28"/>
          <w:lang w:val="es-ES"/>
        </w:rPr>
        <w:t xml:space="preserve">. </w:t>
      </w:r>
      <w:r w:rsidR="003873B5">
        <w:rPr>
          <w:b/>
          <w:sz w:val="28"/>
          <w:szCs w:val="28"/>
          <w:lang w:val="es-ES"/>
        </w:rPr>
        <w:t>QUAN ĐIỂM</w:t>
      </w:r>
    </w:p>
    <w:p w:rsidR="009F6C67" w:rsidRDefault="009F6C67" w:rsidP="009F6C67">
      <w:pPr>
        <w:spacing w:before="120" w:after="120"/>
        <w:ind w:firstLine="540"/>
        <w:jc w:val="both"/>
        <w:rPr>
          <w:sz w:val="28"/>
          <w:szCs w:val="28"/>
          <w:lang w:val="es-ES"/>
        </w:rPr>
      </w:pPr>
      <w:r w:rsidRPr="00705235">
        <w:rPr>
          <w:sz w:val="28"/>
          <w:szCs w:val="28"/>
          <w:lang w:val="es-ES"/>
        </w:rPr>
        <w:t>Với mục đích chia sẻ cùng người bệnh giảm bớt khó khăn do chi phí điều trị cao đặc biệt là ng</w:t>
      </w:r>
      <w:r>
        <w:rPr>
          <w:sz w:val="28"/>
          <w:szCs w:val="28"/>
          <w:lang w:val="es-ES"/>
        </w:rPr>
        <w:t>ười thuộc hộ nghèo</w:t>
      </w:r>
      <w:r w:rsidRPr="00705235">
        <w:rPr>
          <w:sz w:val="28"/>
          <w:szCs w:val="28"/>
          <w:lang w:val="es-ES"/>
        </w:rPr>
        <w:t>, người thuộc diện được hưởng trợ cấp xã hội hàng tháng, người gặp khó khăn bị mắc bệnh ung thư, mổ tim, chạy thận nhân tạo</w:t>
      </w:r>
      <w:r w:rsidRPr="00705235">
        <w:rPr>
          <w:sz w:val="28"/>
          <w:szCs w:val="28"/>
        </w:rPr>
        <w:t xml:space="preserve"> </w:t>
      </w:r>
      <w:r w:rsidRPr="00705235">
        <w:rPr>
          <w:sz w:val="28"/>
          <w:szCs w:val="28"/>
          <w:lang w:val="es-ES"/>
        </w:rPr>
        <w:t xml:space="preserve">mà không đủ khả năng chi trả viện phí. Việc kịp thời ban hành văn bản quy định mới để giải quyết hỗ trợ một phần chi phí cụ thể là hỗ trợ tiền ăn, tiền đi lại, chi phí khám bệnh, chữa bệnh cho những người này nhằm chia sẻ bớt gánh nặng bệnh tật </w:t>
      </w:r>
      <w:r w:rsidRPr="00705235">
        <w:rPr>
          <w:sz w:val="28"/>
          <w:szCs w:val="28"/>
          <w:lang w:val="es-ES"/>
        </w:rPr>
        <w:lastRenderedPageBreak/>
        <w:t>trong quá trình điều trị, đồng thời thể hiện quan điểm đối xử công bằng với người bệnh bị yếu thế trong mọi hoạt động chăm sóc và điều trị.</w:t>
      </w:r>
    </w:p>
    <w:p w:rsidR="009F6C67" w:rsidRPr="00705235" w:rsidRDefault="009F6C67" w:rsidP="009F6C67">
      <w:pPr>
        <w:spacing w:before="120" w:after="120"/>
        <w:ind w:firstLine="540"/>
        <w:jc w:val="both"/>
        <w:rPr>
          <w:sz w:val="28"/>
          <w:szCs w:val="28"/>
          <w:lang w:val="es-ES"/>
        </w:rPr>
      </w:pPr>
      <w:r w:rsidRPr="00705235">
        <w:rPr>
          <w:sz w:val="28"/>
          <w:szCs w:val="28"/>
          <w:lang w:val="es-ES"/>
        </w:rPr>
        <w:t>Việc ban hành Nghị quyết là phù hợp với tình hình thực tế địa phương; các cơ quan chịu trách nhiệm chi hỗ trợ đúng đối tượng, chịu sự kiểm tra, kiểm soát của cơ quan chức năng có thẩm quyền; thực hiện thanh quyết toán kinh phí, chế độ công khai theo đúng quy định hiện hành.</w:t>
      </w:r>
    </w:p>
    <w:p w:rsidR="009F6C67" w:rsidRPr="00705235" w:rsidRDefault="009F6C67" w:rsidP="009F6C67">
      <w:pPr>
        <w:spacing w:before="120" w:after="120"/>
        <w:ind w:firstLine="540"/>
        <w:jc w:val="both"/>
        <w:rPr>
          <w:sz w:val="28"/>
          <w:szCs w:val="28"/>
          <w:lang w:val="es-ES"/>
        </w:rPr>
      </w:pPr>
      <w:r w:rsidRPr="00705235">
        <w:rPr>
          <w:sz w:val="28"/>
          <w:szCs w:val="28"/>
          <w:lang w:val="es-ES"/>
        </w:rPr>
        <w:t>Nghị quyết ban hành phải đảm bảo tính hợp hiến, hợp pháp và tính thống nhất trong hệ thống văn bản pháp luật.</w:t>
      </w:r>
    </w:p>
    <w:p w:rsidR="009F6C67" w:rsidRPr="00705235" w:rsidRDefault="009F6C67" w:rsidP="009F6C67">
      <w:pPr>
        <w:spacing w:before="120" w:after="120"/>
        <w:ind w:firstLine="540"/>
        <w:jc w:val="both"/>
        <w:rPr>
          <w:sz w:val="28"/>
          <w:szCs w:val="28"/>
          <w:lang w:val="es-ES"/>
        </w:rPr>
      </w:pPr>
      <w:r w:rsidRPr="00705235">
        <w:rPr>
          <w:sz w:val="28"/>
          <w:szCs w:val="28"/>
          <w:lang w:val="es-ES"/>
        </w:rPr>
        <w:t>Quá trình xây dựng, ban hành văn bản phải bảo đảm công khai, dân chủ trong việc tiếp nhận, phản hồi ý kiến, kiến nghị của cá nhân, cơ quan, tổ chức.</w:t>
      </w:r>
    </w:p>
    <w:p w:rsidR="009F6C67" w:rsidRPr="00705235" w:rsidRDefault="003873B5" w:rsidP="009F6C67">
      <w:pPr>
        <w:spacing w:before="120" w:after="120"/>
        <w:ind w:firstLine="540"/>
        <w:jc w:val="both"/>
        <w:rPr>
          <w:strike/>
          <w:sz w:val="28"/>
          <w:szCs w:val="28"/>
        </w:rPr>
      </w:pPr>
      <w:r>
        <w:rPr>
          <w:b/>
          <w:sz w:val="28"/>
          <w:szCs w:val="28"/>
        </w:rPr>
        <w:t>V</w:t>
      </w:r>
      <w:r w:rsidR="005B7B92">
        <w:rPr>
          <w:b/>
          <w:sz w:val="28"/>
          <w:szCs w:val="28"/>
        </w:rPr>
        <w:t>. NỘI DUNG CHÍNH</w:t>
      </w:r>
      <w:r w:rsidR="005E5480">
        <w:rPr>
          <w:b/>
          <w:sz w:val="28"/>
          <w:szCs w:val="28"/>
        </w:rPr>
        <w:t xml:space="preserve"> CỦA</w:t>
      </w:r>
      <w:r w:rsidR="005B7B92">
        <w:rPr>
          <w:b/>
          <w:sz w:val="28"/>
          <w:szCs w:val="28"/>
        </w:rPr>
        <w:t xml:space="preserve"> DỰ THẢO NGHỊ QUYẾT:</w:t>
      </w:r>
    </w:p>
    <w:p w:rsidR="009F6C67" w:rsidRPr="00705235" w:rsidRDefault="009F6C67" w:rsidP="009F6C67">
      <w:pPr>
        <w:spacing w:before="120" w:after="120"/>
        <w:ind w:firstLine="540"/>
        <w:jc w:val="both"/>
        <w:rPr>
          <w:b/>
          <w:sz w:val="28"/>
          <w:szCs w:val="28"/>
          <w:lang w:val="es-ES"/>
        </w:rPr>
      </w:pPr>
      <w:r w:rsidRPr="00705235">
        <w:rPr>
          <w:b/>
          <w:sz w:val="28"/>
          <w:szCs w:val="28"/>
          <w:lang w:val="es-ES"/>
        </w:rPr>
        <w:t>1. Phạm vi điều chỉnh</w:t>
      </w:r>
    </w:p>
    <w:p w:rsidR="009F6C67" w:rsidRPr="00705235" w:rsidRDefault="009F6C67" w:rsidP="009F6C67">
      <w:pPr>
        <w:spacing w:before="120" w:after="120"/>
        <w:ind w:firstLine="540"/>
        <w:jc w:val="both"/>
        <w:rPr>
          <w:sz w:val="28"/>
          <w:szCs w:val="28"/>
          <w:lang w:val="es-ES"/>
        </w:rPr>
      </w:pPr>
      <w:r w:rsidRPr="00705235">
        <w:rPr>
          <w:sz w:val="28"/>
          <w:szCs w:val="28"/>
          <w:lang w:val="es-ES"/>
        </w:rPr>
        <w:t>Nghị quyết này quy định mức hỗ trợ tiền ăn, tiền đi lại và một phần chi phí khám bệnh, chữa bệnh cho bệnh nhân nghèo điều trị tại cơ sở y tế, phân công trách nhiệm của các cơ quan, đơn vị, địa phương trong việc tổ chức thực thực hiện.</w:t>
      </w:r>
    </w:p>
    <w:p w:rsidR="009F6C67" w:rsidRPr="00705235" w:rsidRDefault="009F6C67" w:rsidP="009F6C67">
      <w:pPr>
        <w:spacing w:before="120" w:after="120"/>
        <w:ind w:firstLine="540"/>
        <w:jc w:val="both"/>
        <w:rPr>
          <w:b/>
          <w:sz w:val="28"/>
          <w:szCs w:val="28"/>
          <w:lang w:val="es-ES"/>
        </w:rPr>
      </w:pPr>
      <w:r w:rsidRPr="00705235">
        <w:rPr>
          <w:b/>
          <w:sz w:val="28"/>
          <w:szCs w:val="28"/>
          <w:lang w:val="es-ES"/>
        </w:rPr>
        <w:t>2. Đối tượng áp dụng</w:t>
      </w:r>
    </w:p>
    <w:p w:rsidR="003873B5" w:rsidRPr="003873B5" w:rsidRDefault="003873B5" w:rsidP="003873B5">
      <w:pPr>
        <w:spacing w:before="120" w:after="120"/>
        <w:ind w:firstLine="540"/>
        <w:jc w:val="both"/>
        <w:rPr>
          <w:sz w:val="28"/>
          <w:szCs w:val="28"/>
          <w:lang w:val="es-ES"/>
        </w:rPr>
      </w:pPr>
      <w:r w:rsidRPr="003873B5">
        <w:rPr>
          <w:sz w:val="28"/>
          <w:szCs w:val="28"/>
          <w:lang w:val="es-ES"/>
        </w:rPr>
        <w:t>Nghị quyết này được áp dụng cho các đối tượng là công dân có nơi thường trú trên địa bàn tỉnh Tây Ninh, cụ thể như sau:</w:t>
      </w:r>
    </w:p>
    <w:p w:rsidR="003873B5" w:rsidRPr="003873B5" w:rsidRDefault="005B7B92"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thuộc hộ nghèo, hộ cận nghèo đa chiều theo chuẩn Trung ương.</w:t>
      </w:r>
    </w:p>
    <w:p w:rsidR="003873B5" w:rsidRPr="003873B5" w:rsidRDefault="005B7B92"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thuộc diện được hưởng trợ cấp xã hội hàng tháng theo quy định của pháp luật và người đang được nuôi dưỡng tại các cơ sở bảo trợ xã hội của Nhà nước.</w:t>
      </w:r>
    </w:p>
    <w:p w:rsidR="003873B5" w:rsidRPr="003873B5" w:rsidRDefault="005B7B92"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mắc bệnh ung thư, chạy thận nhân tạo, mổ tim, hoặc các bệnh khác gặp khó khăn (có giấy xác nhận của chính quyền địa phương) do chi phí cao mà không đủ khả năng chi trả viện phí khi vào điều trị tại các cơ sở y tế Nhà nước. </w:t>
      </w:r>
    </w:p>
    <w:p w:rsidR="005E5480" w:rsidRPr="005E5480" w:rsidRDefault="005B7B92" w:rsidP="005E5480">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Người thuộc hộ nghèo theo chuẩn nghèo của tỉnh, hoặc người gặp khó khăn (có giấy xác nhận của chính quyền địa phương) khi chạy thận nhân tạo do chi phí cao mà không đủ khả năng chi trả viện phí vào điều trị tại các cơ sở y tế Tư nhân.</w:t>
      </w:r>
    </w:p>
    <w:p w:rsidR="00A90B66" w:rsidRPr="003873B5" w:rsidRDefault="00A90B66" w:rsidP="003873B5">
      <w:pPr>
        <w:spacing w:before="120" w:after="120"/>
        <w:ind w:firstLine="540"/>
        <w:jc w:val="both"/>
        <w:rPr>
          <w:b/>
          <w:sz w:val="28"/>
          <w:szCs w:val="28"/>
          <w:lang w:val="es-ES"/>
        </w:rPr>
      </w:pPr>
      <w:r>
        <w:rPr>
          <w:b/>
          <w:sz w:val="28"/>
          <w:szCs w:val="28"/>
          <w:lang w:val="es-ES"/>
        </w:rPr>
        <w:t xml:space="preserve">   </w:t>
      </w:r>
      <w:r w:rsidR="005E5480">
        <w:rPr>
          <w:b/>
          <w:sz w:val="28"/>
          <w:szCs w:val="28"/>
          <w:lang w:val="es-ES"/>
        </w:rPr>
        <w:t>3</w:t>
      </w:r>
      <w:r>
        <w:rPr>
          <w:b/>
          <w:sz w:val="28"/>
          <w:szCs w:val="28"/>
          <w:lang w:val="es-ES"/>
        </w:rPr>
        <w:t>.</w:t>
      </w:r>
      <w:r w:rsidR="00240F05">
        <w:rPr>
          <w:b/>
          <w:sz w:val="28"/>
          <w:szCs w:val="28"/>
          <w:lang w:val="es-ES"/>
        </w:rPr>
        <w:t xml:space="preserve"> </w:t>
      </w:r>
      <w:r>
        <w:rPr>
          <w:b/>
          <w:sz w:val="28"/>
          <w:szCs w:val="28"/>
          <w:lang w:val="es-ES"/>
        </w:rPr>
        <w:t>Hỗ trợ tiền ăn</w:t>
      </w:r>
    </w:p>
    <w:p w:rsidR="003873B5" w:rsidRPr="00952E5A" w:rsidRDefault="00A90B66" w:rsidP="003873B5">
      <w:pPr>
        <w:spacing w:before="120" w:after="120"/>
        <w:ind w:firstLine="540"/>
        <w:jc w:val="both"/>
        <w:rPr>
          <w:b/>
          <w:sz w:val="28"/>
          <w:szCs w:val="28"/>
          <w:lang w:val="es-ES"/>
        </w:rPr>
      </w:pPr>
      <w:r>
        <w:rPr>
          <w:b/>
          <w:sz w:val="28"/>
          <w:szCs w:val="28"/>
          <w:lang w:val="es-ES"/>
        </w:rPr>
        <w:t xml:space="preserve">   a</w:t>
      </w:r>
      <w:r w:rsidR="003873B5" w:rsidRPr="00952E5A">
        <w:rPr>
          <w:b/>
          <w:sz w:val="28"/>
          <w:szCs w:val="28"/>
          <w:lang w:val="es-ES"/>
        </w:rPr>
        <w:t>. Đối tượng</w:t>
      </w:r>
    </w:p>
    <w:p w:rsidR="003873B5" w:rsidRPr="003873B5" w:rsidRDefault="003873B5" w:rsidP="003873B5">
      <w:pPr>
        <w:spacing w:before="120" w:after="120"/>
        <w:ind w:firstLine="540"/>
        <w:jc w:val="both"/>
        <w:rPr>
          <w:sz w:val="28"/>
          <w:szCs w:val="28"/>
          <w:lang w:val="es-ES"/>
        </w:rPr>
      </w:pPr>
      <w:r w:rsidRPr="003873B5">
        <w:rPr>
          <w:sz w:val="28"/>
          <w:szCs w:val="28"/>
          <w:lang w:val="es-ES"/>
        </w:rPr>
        <w:t xml:space="preserve">   Là đối tượng được quy định tại khoản 1 Điều 2 của Nghị quyết này.</w:t>
      </w:r>
    </w:p>
    <w:p w:rsidR="003873B5" w:rsidRPr="00952E5A" w:rsidRDefault="00A90B66" w:rsidP="003873B5">
      <w:pPr>
        <w:spacing w:before="120" w:after="120"/>
        <w:ind w:firstLine="540"/>
        <w:jc w:val="both"/>
        <w:rPr>
          <w:b/>
          <w:sz w:val="28"/>
          <w:szCs w:val="28"/>
          <w:lang w:val="es-ES"/>
        </w:rPr>
      </w:pPr>
      <w:r>
        <w:rPr>
          <w:b/>
          <w:sz w:val="28"/>
          <w:szCs w:val="28"/>
          <w:lang w:val="es-ES"/>
        </w:rPr>
        <w:t xml:space="preserve">   b</w:t>
      </w:r>
      <w:r w:rsidR="003873B5" w:rsidRPr="00952E5A">
        <w:rPr>
          <w:b/>
          <w:sz w:val="28"/>
          <w:szCs w:val="28"/>
          <w:lang w:val="es-ES"/>
        </w:rPr>
        <w:t>. Mức hỗ trợ</w:t>
      </w:r>
    </w:p>
    <w:p w:rsidR="003873B5" w:rsidRPr="003873B5" w:rsidRDefault="003873B5" w:rsidP="003873B5">
      <w:pPr>
        <w:spacing w:before="120" w:after="120"/>
        <w:ind w:firstLine="540"/>
        <w:jc w:val="both"/>
        <w:rPr>
          <w:sz w:val="28"/>
          <w:szCs w:val="28"/>
          <w:lang w:val="es-ES"/>
        </w:rPr>
      </w:pPr>
      <w:r w:rsidRPr="003873B5">
        <w:rPr>
          <w:sz w:val="28"/>
          <w:szCs w:val="28"/>
          <w:lang w:val="es-ES"/>
        </w:rPr>
        <w:t xml:space="preserve">  Hỗ trợ tiền ăn khi điều trị nội trú tại các cơ sở y tế của Nhà nước từ tuyến huyện trở lên với mức hỗ trợ là 3% mức lương cơ sở/người bệnh/ngày.</w:t>
      </w:r>
    </w:p>
    <w:p w:rsidR="003873B5" w:rsidRPr="00A90B66" w:rsidRDefault="005E5480" w:rsidP="003873B5">
      <w:pPr>
        <w:spacing w:before="120" w:after="120"/>
        <w:ind w:firstLine="540"/>
        <w:jc w:val="both"/>
        <w:rPr>
          <w:b/>
          <w:sz w:val="28"/>
          <w:szCs w:val="28"/>
          <w:lang w:val="es-ES"/>
        </w:rPr>
      </w:pPr>
      <w:r>
        <w:rPr>
          <w:b/>
          <w:sz w:val="28"/>
          <w:szCs w:val="28"/>
          <w:lang w:val="es-ES"/>
        </w:rPr>
        <w:t xml:space="preserve">  4</w:t>
      </w:r>
      <w:r w:rsidR="00A90B66" w:rsidRPr="00A90B66">
        <w:rPr>
          <w:b/>
          <w:sz w:val="28"/>
          <w:szCs w:val="28"/>
          <w:lang w:val="es-ES"/>
        </w:rPr>
        <w:t>.</w:t>
      </w:r>
      <w:r w:rsidR="003873B5" w:rsidRPr="00A90B66">
        <w:rPr>
          <w:b/>
          <w:sz w:val="28"/>
          <w:szCs w:val="28"/>
          <w:lang w:val="es-ES"/>
        </w:rPr>
        <w:t xml:space="preserve"> Hỗ trợ tiền đi lại</w:t>
      </w:r>
    </w:p>
    <w:p w:rsidR="003873B5" w:rsidRPr="00A90B66" w:rsidRDefault="00A90B66" w:rsidP="003873B5">
      <w:pPr>
        <w:spacing w:before="120" w:after="120"/>
        <w:ind w:firstLine="540"/>
        <w:jc w:val="both"/>
        <w:rPr>
          <w:b/>
          <w:sz w:val="28"/>
          <w:szCs w:val="28"/>
          <w:lang w:val="es-ES"/>
        </w:rPr>
      </w:pPr>
      <w:r w:rsidRPr="00A90B66">
        <w:rPr>
          <w:b/>
          <w:sz w:val="28"/>
          <w:szCs w:val="28"/>
          <w:lang w:val="es-ES"/>
        </w:rPr>
        <w:lastRenderedPageBreak/>
        <w:t xml:space="preserve">  a.</w:t>
      </w:r>
      <w:r w:rsidR="003873B5" w:rsidRPr="00A90B66">
        <w:rPr>
          <w:b/>
          <w:sz w:val="28"/>
          <w:szCs w:val="28"/>
          <w:lang w:val="es-ES"/>
        </w:rPr>
        <w:t>Đối tượng</w:t>
      </w:r>
    </w:p>
    <w:p w:rsidR="003873B5" w:rsidRPr="003873B5" w:rsidRDefault="003873B5" w:rsidP="003873B5">
      <w:pPr>
        <w:spacing w:before="120" w:after="120"/>
        <w:ind w:firstLine="540"/>
        <w:jc w:val="both"/>
        <w:rPr>
          <w:sz w:val="28"/>
          <w:szCs w:val="28"/>
          <w:lang w:val="es-ES"/>
        </w:rPr>
      </w:pPr>
      <w:r w:rsidRPr="003873B5">
        <w:rPr>
          <w:sz w:val="28"/>
          <w:szCs w:val="28"/>
          <w:lang w:val="es-ES"/>
        </w:rPr>
        <w:t xml:space="preserve">  Là đối tượng được quy định tại khoản 1 Điều 2 của Nghị Quyết này.</w:t>
      </w:r>
    </w:p>
    <w:p w:rsidR="003873B5" w:rsidRPr="00A90B66" w:rsidRDefault="00A90B66" w:rsidP="003873B5">
      <w:pPr>
        <w:spacing w:before="120" w:after="120"/>
        <w:ind w:firstLine="540"/>
        <w:jc w:val="both"/>
        <w:rPr>
          <w:b/>
          <w:sz w:val="28"/>
          <w:szCs w:val="28"/>
          <w:lang w:val="es-ES"/>
        </w:rPr>
      </w:pPr>
      <w:r w:rsidRPr="00A90B66">
        <w:rPr>
          <w:b/>
          <w:sz w:val="28"/>
          <w:szCs w:val="28"/>
          <w:lang w:val="es-ES"/>
        </w:rPr>
        <w:t xml:space="preserve">  b.</w:t>
      </w:r>
      <w:r w:rsidR="003873B5" w:rsidRPr="00A90B66">
        <w:rPr>
          <w:b/>
          <w:sz w:val="28"/>
          <w:szCs w:val="28"/>
          <w:lang w:val="es-ES"/>
        </w:rPr>
        <w:t>Mức hỗ trợ</w:t>
      </w:r>
    </w:p>
    <w:p w:rsidR="003873B5" w:rsidRPr="003873B5" w:rsidRDefault="003873B5" w:rsidP="003873B5">
      <w:pPr>
        <w:spacing w:before="120" w:after="120"/>
        <w:ind w:firstLine="540"/>
        <w:jc w:val="both"/>
        <w:rPr>
          <w:sz w:val="28"/>
          <w:szCs w:val="28"/>
          <w:lang w:val="es-ES"/>
        </w:rPr>
      </w:pPr>
      <w:r w:rsidRPr="003873B5">
        <w:rPr>
          <w:sz w:val="28"/>
          <w:szCs w:val="28"/>
          <w:lang w:val="es-ES"/>
        </w:rPr>
        <w:t>Hỗ trợ tiền đi lại từ nhà đến bệnh viện, từ bệnh viện về nhà và chuyển bệnh viện khi điều trị nội trú tại các cơ sở y tế của Nhà nước từ tuyến huyện trở lên, các trường hợp cấp cứu, tử vong hoặc bệnh quá nặng và người nhà có nguyện vọng đưa về nhà nhưng không được bảo hiểm y tế hỗ trợ, mức hỗ trợ cụ thể là:</w:t>
      </w:r>
    </w:p>
    <w:p w:rsidR="003873B5" w:rsidRPr="003873B5" w:rsidRDefault="00A90B66"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Trường hợp sử dụng phương tiện vận chuyển của cơ sở y tế Nhà nước: Thanh toán chi phí vận chuyển cả chiều đi và chiều về cho cơ sở y tế chuyển người bệnh theo mức bằng 0,2 lít xăng/km tính theo khoảng cách vận chuyển và giá xăng tại thời điểm sử dụng và các chi phí cầu, phà, phí đường bộ khác (nếu có). Nếu có nhiều hơn một người bệnh cùng được vận chuyển trên một phương tiện thì mức thanh toán chỉ được tính như đối với vận chuyển một người bệnh.</w:t>
      </w:r>
    </w:p>
    <w:p w:rsidR="003873B5" w:rsidRPr="003873B5" w:rsidRDefault="00A90B66"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Trường hợp không sử dụng phương tiện vận chuyển của cơ sở y tế Nhà nước: Thanh toán chi phí vận chuyển một chiều đi cho người bệnh theo mức bằng 0,2 lít xăng/km cho một chiều đi tính theo khoảng cách vận chuyển và giá xăng tại thời điểm sử dụng. Cơ sở y tế chỉ định chuyển bệnh nhân thanh toán chi phí vận chuyển cho người bệnh, sau đó thanh toán lại với Quỹ.</w:t>
      </w:r>
    </w:p>
    <w:p w:rsidR="003873B5" w:rsidRPr="00A90B66" w:rsidRDefault="005E5480" w:rsidP="003873B5">
      <w:pPr>
        <w:spacing w:before="120" w:after="120"/>
        <w:ind w:firstLine="540"/>
        <w:jc w:val="both"/>
        <w:rPr>
          <w:b/>
          <w:sz w:val="28"/>
          <w:szCs w:val="28"/>
          <w:lang w:val="es-ES"/>
        </w:rPr>
      </w:pPr>
      <w:r>
        <w:rPr>
          <w:b/>
          <w:sz w:val="28"/>
          <w:szCs w:val="28"/>
          <w:lang w:val="es-ES"/>
        </w:rPr>
        <w:t>5</w:t>
      </w:r>
      <w:r w:rsidR="00A90B66" w:rsidRPr="00A90B66">
        <w:rPr>
          <w:b/>
          <w:sz w:val="28"/>
          <w:szCs w:val="28"/>
          <w:lang w:val="es-ES"/>
        </w:rPr>
        <w:t>.</w:t>
      </w:r>
      <w:r w:rsidR="003873B5" w:rsidRPr="00A90B66">
        <w:rPr>
          <w:b/>
          <w:sz w:val="28"/>
          <w:szCs w:val="28"/>
          <w:lang w:val="es-ES"/>
        </w:rPr>
        <w:t xml:space="preserve"> Hỗ trợ một phần chi phí khám bệnh, chữa bệnh</w:t>
      </w:r>
    </w:p>
    <w:p w:rsidR="003873B5" w:rsidRPr="009A7C97" w:rsidRDefault="00A90B66" w:rsidP="003873B5">
      <w:pPr>
        <w:spacing w:before="120" w:after="120"/>
        <w:ind w:firstLine="540"/>
        <w:jc w:val="both"/>
        <w:rPr>
          <w:b/>
          <w:sz w:val="28"/>
          <w:szCs w:val="28"/>
          <w:lang w:val="es-ES"/>
        </w:rPr>
      </w:pPr>
      <w:r w:rsidRPr="009A7C97">
        <w:rPr>
          <w:b/>
          <w:sz w:val="28"/>
          <w:szCs w:val="28"/>
          <w:lang w:val="es-ES"/>
        </w:rPr>
        <w:t>a</w:t>
      </w:r>
      <w:r w:rsidR="003873B5" w:rsidRPr="009A7C97">
        <w:rPr>
          <w:b/>
          <w:sz w:val="28"/>
          <w:szCs w:val="28"/>
          <w:lang w:val="es-ES"/>
        </w:rPr>
        <w:t xml:space="preserve">. Đối tượng </w:t>
      </w:r>
    </w:p>
    <w:p w:rsidR="003873B5" w:rsidRPr="003873B5" w:rsidRDefault="003873B5" w:rsidP="003873B5">
      <w:pPr>
        <w:spacing w:before="120" w:after="120"/>
        <w:ind w:firstLine="540"/>
        <w:jc w:val="both"/>
        <w:rPr>
          <w:sz w:val="28"/>
          <w:szCs w:val="28"/>
          <w:lang w:val="es-ES"/>
        </w:rPr>
      </w:pPr>
      <w:r w:rsidRPr="003873B5">
        <w:rPr>
          <w:sz w:val="28"/>
          <w:szCs w:val="28"/>
          <w:lang w:val="es-ES"/>
        </w:rPr>
        <w:t>Là đối tượng được quy định tại khoản 1, 2, 3 và 4 Điều 2 của Nghị Quyết này.</w:t>
      </w:r>
    </w:p>
    <w:p w:rsidR="003873B5" w:rsidRPr="009A7C97" w:rsidRDefault="00A90B66" w:rsidP="003873B5">
      <w:pPr>
        <w:spacing w:before="120" w:after="120"/>
        <w:ind w:firstLine="540"/>
        <w:jc w:val="both"/>
        <w:rPr>
          <w:b/>
          <w:sz w:val="28"/>
          <w:szCs w:val="28"/>
          <w:lang w:val="es-ES"/>
        </w:rPr>
      </w:pPr>
      <w:r w:rsidRPr="009A7C97">
        <w:rPr>
          <w:b/>
          <w:sz w:val="28"/>
          <w:szCs w:val="28"/>
          <w:lang w:val="es-ES"/>
        </w:rPr>
        <w:t>b</w:t>
      </w:r>
      <w:r w:rsidR="003873B5" w:rsidRPr="009A7C97">
        <w:rPr>
          <w:b/>
          <w:sz w:val="28"/>
          <w:szCs w:val="28"/>
          <w:lang w:val="es-ES"/>
        </w:rPr>
        <w:t>. Mức hỗ trợ</w:t>
      </w:r>
    </w:p>
    <w:p w:rsidR="003873B5" w:rsidRPr="003873B5" w:rsidRDefault="00A90B66" w:rsidP="003873B5">
      <w:pPr>
        <w:spacing w:before="120" w:after="120"/>
        <w:ind w:firstLine="540"/>
        <w:jc w:val="both"/>
        <w:rPr>
          <w:sz w:val="28"/>
          <w:szCs w:val="28"/>
          <w:lang w:val="es-ES"/>
        </w:rPr>
      </w:pPr>
      <w:r>
        <w:rPr>
          <w:sz w:val="28"/>
          <w:szCs w:val="28"/>
          <w:lang w:val="es-ES"/>
        </w:rPr>
        <w:t>-</w:t>
      </w:r>
      <w:r w:rsidR="003873B5" w:rsidRPr="003873B5">
        <w:rPr>
          <w:sz w:val="28"/>
          <w:szCs w:val="28"/>
          <w:lang w:val="es-ES"/>
        </w:rPr>
        <w:t xml:space="preserve"> Đối với người bệnh có thẻ bảo hiểm y tế: Hỗ trợ 30% phần chi phí khám bệnh, chữa bệnh bảo hiểm y tế mà người bệnh phải chi trả vượt khung theo quy định của Luật Bảo hiểm y tế cho cơ sở y tế. Nhưng tối đa không quá 5.000.000 đồng/người/lần hỗ trợ.</w:t>
      </w:r>
    </w:p>
    <w:p w:rsidR="003873B5" w:rsidRDefault="00A90B66" w:rsidP="00A90B66">
      <w:pPr>
        <w:spacing w:before="120" w:after="120"/>
        <w:jc w:val="both"/>
        <w:rPr>
          <w:sz w:val="28"/>
          <w:szCs w:val="28"/>
          <w:lang w:val="es-ES"/>
        </w:rPr>
      </w:pPr>
      <w:r>
        <w:rPr>
          <w:sz w:val="28"/>
          <w:szCs w:val="28"/>
          <w:lang w:val="es-ES"/>
        </w:rPr>
        <w:t xml:space="preserve">        - </w:t>
      </w:r>
      <w:r w:rsidR="003873B5" w:rsidRPr="003873B5">
        <w:rPr>
          <w:sz w:val="28"/>
          <w:szCs w:val="28"/>
          <w:lang w:val="es-ES"/>
        </w:rPr>
        <w:t>Đối với người bệnh không có thẻ bảo hiểm y tế: Hỗ trợ 25% phần chi phí khám bệnh, chữa bệnh mà người bệnh phải chi trả cho cơ sở y tế từ 1.000.000 đồng trở lên cho một đợt khám bệnh, chữa bệnh. Nhưng tối đa không quá 5.000.000 đồng/người/lần hỗ trợ.</w:t>
      </w:r>
    </w:p>
    <w:p w:rsidR="009A7C97" w:rsidRPr="009A7C97" w:rsidRDefault="009A7C97" w:rsidP="009A7C97">
      <w:pPr>
        <w:spacing w:before="120" w:after="120"/>
        <w:jc w:val="both"/>
        <w:rPr>
          <w:b/>
          <w:sz w:val="28"/>
          <w:szCs w:val="28"/>
          <w:lang w:val="es-ES"/>
        </w:rPr>
      </w:pPr>
      <w:r w:rsidRPr="009A7C97">
        <w:rPr>
          <w:b/>
          <w:sz w:val="28"/>
          <w:szCs w:val="28"/>
          <w:lang w:val="es-ES"/>
        </w:rPr>
        <w:t xml:space="preserve">       6. Nguồn kinh phí:</w:t>
      </w:r>
      <w:r w:rsidRPr="009A7C97">
        <w:rPr>
          <w:b/>
        </w:rPr>
        <w:t xml:space="preserve"> </w:t>
      </w:r>
    </w:p>
    <w:p w:rsidR="009A7C97" w:rsidRDefault="009A7C97" w:rsidP="009A7C97">
      <w:pPr>
        <w:spacing w:before="120" w:after="120"/>
        <w:jc w:val="both"/>
        <w:rPr>
          <w:sz w:val="28"/>
          <w:szCs w:val="28"/>
          <w:lang w:val="es-ES"/>
        </w:rPr>
      </w:pPr>
      <w:r>
        <w:rPr>
          <w:sz w:val="28"/>
          <w:szCs w:val="28"/>
          <w:lang w:val="es-ES"/>
        </w:rPr>
        <w:t xml:space="preserve">       </w:t>
      </w:r>
      <w:r w:rsidRPr="009A7C97">
        <w:rPr>
          <w:sz w:val="28"/>
          <w:szCs w:val="28"/>
          <w:lang w:val="es-ES"/>
        </w:rPr>
        <w:t>Kinh phí hỗ trợ từ nguồn ngân sách Nhà nước cấp</w:t>
      </w:r>
    </w:p>
    <w:p w:rsidR="005E5480" w:rsidRDefault="005E5480" w:rsidP="00A90B66">
      <w:pPr>
        <w:spacing w:before="120" w:after="120"/>
        <w:jc w:val="both"/>
        <w:rPr>
          <w:sz w:val="28"/>
          <w:szCs w:val="28"/>
          <w:lang w:val="es-ES"/>
        </w:rPr>
      </w:pPr>
      <w:r w:rsidRPr="003B63D4">
        <w:rPr>
          <w:i/>
          <w:sz w:val="28"/>
          <w:szCs w:val="28"/>
          <w:lang w:val="es-ES"/>
        </w:rPr>
        <w:t>(</w:t>
      </w:r>
      <w:r w:rsidR="00176B2D">
        <w:rPr>
          <w:i/>
          <w:sz w:val="28"/>
          <w:szCs w:val="28"/>
          <w:lang w:val="es-ES"/>
        </w:rPr>
        <w:t>Đính kèm c</w:t>
      </w:r>
      <w:r w:rsidRPr="003B63D4">
        <w:rPr>
          <w:i/>
          <w:sz w:val="28"/>
          <w:szCs w:val="28"/>
          <w:lang w:val="es-ES"/>
        </w:rPr>
        <w:t>hi tiết dự thảo Nghị quyết</w:t>
      </w:r>
      <w:r w:rsidRPr="003B63D4">
        <w:rPr>
          <w:i/>
        </w:rPr>
        <w:t xml:space="preserve"> </w:t>
      </w:r>
      <w:r w:rsidRPr="003B63D4">
        <w:rPr>
          <w:i/>
          <w:sz w:val="28"/>
          <w:szCs w:val="28"/>
          <w:lang w:val="es-ES"/>
        </w:rPr>
        <w:t>Quy định chính sách hỗ trợ chi phí khám bệnh, chữa bệnh cho người nghèo trên địa bàn tỉnh Tây Ninh</w:t>
      </w:r>
      <w:r w:rsidR="00480766">
        <w:rPr>
          <w:i/>
          <w:sz w:val="28"/>
          <w:szCs w:val="28"/>
          <w:lang w:val="es-ES"/>
        </w:rPr>
        <w:t>)</w:t>
      </w:r>
      <w:r w:rsidR="009A7C97">
        <w:rPr>
          <w:sz w:val="28"/>
          <w:szCs w:val="28"/>
          <w:lang w:val="es-ES"/>
        </w:rPr>
        <w:t>.</w:t>
      </w:r>
    </w:p>
    <w:sectPr w:rsidR="005E5480" w:rsidSect="001A5AD5">
      <w:headerReference w:type="even" r:id="rId8"/>
      <w:headerReference w:type="default" r:id="rId9"/>
      <w:footerReference w:type="even" r:id="rId10"/>
      <w:footerReference w:type="default" r:id="rId11"/>
      <w:headerReference w:type="first" r:id="rId12"/>
      <w:footerReference w:type="first" r:id="rId13"/>
      <w:pgSz w:w="12240" w:h="15840"/>
      <w:pgMar w:top="990" w:right="108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3C5" w:rsidRDefault="00AC13C5" w:rsidP="00845416">
      <w:r>
        <w:separator/>
      </w:r>
    </w:p>
  </w:endnote>
  <w:endnote w:type="continuationSeparator" w:id="0">
    <w:p w:rsidR="00AC13C5" w:rsidRDefault="00AC13C5" w:rsidP="0084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306371"/>
      <w:docPartObj>
        <w:docPartGallery w:val="Page Numbers (Bottom of Page)"/>
        <w:docPartUnique/>
      </w:docPartObj>
    </w:sdtPr>
    <w:sdtEndPr>
      <w:rPr>
        <w:noProof/>
      </w:rPr>
    </w:sdtEndPr>
    <w:sdtContent>
      <w:p w:rsidR="00845416" w:rsidRDefault="00845416">
        <w:pPr>
          <w:pStyle w:val="Footer"/>
          <w:jc w:val="right"/>
        </w:pPr>
        <w:r>
          <w:fldChar w:fldCharType="begin"/>
        </w:r>
        <w:r>
          <w:instrText xml:space="preserve"> PAGE   \* MERGEFORMAT </w:instrText>
        </w:r>
        <w:r>
          <w:fldChar w:fldCharType="separate"/>
        </w:r>
        <w:r w:rsidR="007A57D7">
          <w:rPr>
            <w:noProof/>
          </w:rPr>
          <w:t>1</w:t>
        </w:r>
        <w:r>
          <w:rPr>
            <w:noProof/>
          </w:rPr>
          <w:fldChar w:fldCharType="end"/>
        </w:r>
      </w:p>
    </w:sdtContent>
  </w:sdt>
  <w:p w:rsidR="00845416" w:rsidRDefault="00845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3C5" w:rsidRDefault="00AC13C5" w:rsidP="00845416">
      <w:r>
        <w:separator/>
      </w:r>
    </w:p>
  </w:footnote>
  <w:footnote w:type="continuationSeparator" w:id="0">
    <w:p w:rsidR="00AC13C5" w:rsidRDefault="00AC13C5" w:rsidP="0084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16" w:rsidRDefault="00845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1E52"/>
    <w:multiLevelType w:val="hybridMultilevel"/>
    <w:tmpl w:val="1D26B536"/>
    <w:lvl w:ilvl="0" w:tplc="E28E0D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CD5AA2"/>
    <w:multiLevelType w:val="hybridMultilevel"/>
    <w:tmpl w:val="4DAC1E0E"/>
    <w:lvl w:ilvl="0" w:tplc="76EA8FBA">
      <w:start w:val="4"/>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495E5DA1"/>
    <w:multiLevelType w:val="hybridMultilevel"/>
    <w:tmpl w:val="AB4852E6"/>
    <w:lvl w:ilvl="0" w:tplc="AC2CA17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39419DB"/>
    <w:multiLevelType w:val="hybridMultilevel"/>
    <w:tmpl w:val="D70A1BD0"/>
    <w:lvl w:ilvl="0" w:tplc="CE68234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FA50A4"/>
    <w:multiLevelType w:val="hybridMultilevel"/>
    <w:tmpl w:val="E9B8E97A"/>
    <w:lvl w:ilvl="0" w:tplc="C6482B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8C5FB6"/>
    <w:multiLevelType w:val="hybridMultilevel"/>
    <w:tmpl w:val="8D9AB664"/>
    <w:lvl w:ilvl="0" w:tplc="305C9D7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6C01302A"/>
    <w:multiLevelType w:val="hybridMultilevel"/>
    <w:tmpl w:val="D966C742"/>
    <w:lvl w:ilvl="0" w:tplc="15547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151EC6"/>
    <w:multiLevelType w:val="hybridMultilevel"/>
    <w:tmpl w:val="00B440AC"/>
    <w:lvl w:ilvl="0" w:tplc="E6BE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A3E"/>
    <w:rsid w:val="00003CE1"/>
    <w:rsid w:val="0001047E"/>
    <w:rsid w:val="00015F8A"/>
    <w:rsid w:val="000162FE"/>
    <w:rsid w:val="000166A0"/>
    <w:rsid w:val="00016762"/>
    <w:rsid w:val="0002308C"/>
    <w:rsid w:val="000239FE"/>
    <w:rsid w:val="0003253A"/>
    <w:rsid w:val="00032DF0"/>
    <w:rsid w:val="00035F39"/>
    <w:rsid w:val="00043226"/>
    <w:rsid w:val="000435FC"/>
    <w:rsid w:val="00043D00"/>
    <w:rsid w:val="00061212"/>
    <w:rsid w:val="00062785"/>
    <w:rsid w:val="0006614E"/>
    <w:rsid w:val="0007299E"/>
    <w:rsid w:val="00072EA7"/>
    <w:rsid w:val="00074909"/>
    <w:rsid w:val="0008329E"/>
    <w:rsid w:val="0009462B"/>
    <w:rsid w:val="00096223"/>
    <w:rsid w:val="000964CD"/>
    <w:rsid w:val="000A022F"/>
    <w:rsid w:val="000A1349"/>
    <w:rsid w:val="000A2244"/>
    <w:rsid w:val="000A2754"/>
    <w:rsid w:val="000A37D6"/>
    <w:rsid w:val="000A3915"/>
    <w:rsid w:val="000B0B8D"/>
    <w:rsid w:val="000B23D7"/>
    <w:rsid w:val="000B71DB"/>
    <w:rsid w:val="000C3D07"/>
    <w:rsid w:val="000C3E4B"/>
    <w:rsid w:val="000C50DD"/>
    <w:rsid w:val="000C6BA7"/>
    <w:rsid w:val="000D24DC"/>
    <w:rsid w:val="000E4681"/>
    <w:rsid w:val="000E487A"/>
    <w:rsid w:val="000F3221"/>
    <w:rsid w:val="000F5712"/>
    <w:rsid w:val="001026CD"/>
    <w:rsid w:val="0010658B"/>
    <w:rsid w:val="00111336"/>
    <w:rsid w:val="00125DAE"/>
    <w:rsid w:val="00134620"/>
    <w:rsid w:val="00147523"/>
    <w:rsid w:val="00151812"/>
    <w:rsid w:val="0015310A"/>
    <w:rsid w:val="00162B56"/>
    <w:rsid w:val="0016697F"/>
    <w:rsid w:val="00176B2D"/>
    <w:rsid w:val="00181490"/>
    <w:rsid w:val="0018500C"/>
    <w:rsid w:val="001A05A3"/>
    <w:rsid w:val="001A2578"/>
    <w:rsid w:val="001A36BE"/>
    <w:rsid w:val="001A5AD5"/>
    <w:rsid w:val="001A640F"/>
    <w:rsid w:val="001A7337"/>
    <w:rsid w:val="001C03B4"/>
    <w:rsid w:val="001C6403"/>
    <w:rsid w:val="001D3133"/>
    <w:rsid w:val="001D4C44"/>
    <w:rsid w:val="001D64A4"/>
    <w:rsid w:val="001E6338"/>
    <w:rsid w:val="001E71FF"/>
    <w:rsid w:val="001E7B29"/>
    <w:rsid w:val="001F4F77"/>
    <w:rsid w:val="001F60E9"/>
    <w:rsid w:val="001F6EDE"/>
    <w:rsid w:val="00200763"/>
    <w:rsid w:val="00214B43"/>
    <w:rsid w:val="00223E42"/>
    <w:rsid w:val="0022503C"/>
    <w:rsid w:val="00231C11"/>
    <w:rsid w:val="00240F05"/>
    <w:rsid w:val="00250B3C"/>
    <w:rsid w:val="00253B80"/>
    <w:rsid w:val="002646FF"/>
    <w:rsid w:val="00265AAA"/>
    <w:rsid w:val="00281156"/>
    <w:rsid w:val="0028160D"/>
    <w:rsid w:val="00282A8C"/>
    <w:rsid w:val="00283B30"/>
    <w:rsid w:val="0028489D"/>
    <w:rsid w:val="00292B8E"/>
    <w:rsid w:val="00297AF8"/>
    <w:rsid w:val="002A308A"/>
    <w:rsid w:val="002A744E"/>
    <w:rsid w:val="002C11F8"/>
    <w:rsid w:val="002C3C2D"/>
    <w:rsid w:val="002C5786"/>
    <w:rsid w:val="002C753E"/>
    <w:rsid w:val="002D1448"/>
    <w:rsid w:val="002D7F98"/>
    <w:rsid w:val="002E72A4"/>
    <w:rsid w:val="002F7F0A"/>
    <w:rsid w:val="00303F4B"/>
    <w:rsid w:val="0030680E"/>
    <w:rsid w:val="00310837"/>
    <w:rsid w:val="00311487"/>
    <w:rsid w:val="00312749"/>
    <w:rsid w:val="00315863"/>
    <w:rsid w:val="0031792F"/>
    <w:rsid w:val="00331A3A"/>
    <w:rsid w:val="0033547C"/>
    <w:rsid w:val="003403EF"/>
    <w:rsid w:val="003438DB"/>
    <w:rsid w:val="00345E5E"/>
    <w:rsid w:val="003478C2"/>
    <w:rsid w:val="0035422D"/>
    <w:rsid w:val="0036457F"/>
    <w:rsid w:val="003650D4"/>
    <w:rsid w:val="003650EA"/>
    <w:rsid w:val="00376058"/>
    <w:rsid w:val="003802B7"/>
    <w:rsid w:val="00380FD7"/>
    <w:rsid w:val="00384674"/>
    <w:rsid w:val="003873B5"/>
    <w:rsid w:val="003A3D02"/>
    <w:rsid w:val="003A7CBA"/>
    <w:rsid w:val="003B4E79"/>
    <w:rsid w:val="003B5BAB"/>
    <w:rsid w:val="003B63D4"/>
    <w:rsid w:val="003C2CB6"/>
    <w:rsid w:val="003C48D5"/>
    <w:rsid w:val="003C4B3A"/>
    <w:rsid w:val="003E2240"/>
    <w:rsid w:val="003E2A66"/>
    <w:rsid w:val="003F78EC"/>
    <w:rsid w:val="00400A7B"/>
    <w:rsid w:val="004027EB"/>
    <w:rsid w:val="004075C3"/>
    <w:rsid w:val="0043646D"/>
    <w:rsid w:val="00441D7B"/>
    <w:rsid w:val="00467A47"/>
    <w:rsid w:val="00467B27"/>
    <w:rsid w:val="00480766"/>
    <w:rsid w:val="00484901"/>
    <w:rsid w:val="00494640"/>
    <w:rsid w:val="004968A7"/>
    <w:rsid w:val="00497555"/>
    <w:rsid w:val="004A2004"/>
    <w:rsid w:val="004A6058"/>
    <w:rsid w:val="004B52C0"/>
    <w:rsid w:val="004C5AAC"/>
    <w:rsid w:val="004D0755"/>
    <w:rsid w:val="004D3724"/>
    <w:rsid w:val="004E0D1A"/>
    <w:rsid w:val="004E693D"/>
    <w:rsid w:val="004F1F44"/>
    <w:rsid w:val="004F4409"/>
    <w:rsid w:val="005013F8"/>
    <w:rsid w:val="005023AE"/>
    <w:rsid w:val="00502F79"/>
    <w:rsid w:val="00504972"/>
    <w:rsid w:val="005058D4"/>
    <w:rsid w:val="0050719C"/>
    <w:rsid w:val="0051007C"/>
    <w:rsid w:val="00520318"/>
    <w:rsid w:val="00522BB6"/>
    <w:rsid w:val="0052609C"/>
    <w:rsid w:val="00553D62"/>
    <w:rsid w:val="00554D28"/>
    <w:rsid w:val="0057033D"/>
    <w:rsid w:val="00571700"/>
    <w:rsid w:val="00571FC0"/>
    <w:rsid w:val="00574766"/>
    <w:rsid w:val="00580346"/>
    <w:rsid w:val="00580B52"/>
    <w:rsid w:val="00583345"/>
    <w:rsid w:val="0059430F"/>
    <w:rsid w:val="00597F2A"/>
    <w:rsid w:val="005A37D0"/>
    <w:rsid w:val="005A5A92"/>
    <w:rsid w:val="005A777C"/>
    <w:rsid w:val="005B7B92"/>
    <w:rsid w:val="005C6D57"/>
    <w:rsid w:val="005C7B6E"/>
    <w:rsid w:val="005D2A9C"/>
    <w:rsid w:val="005D6EC1"/>
    <w:rsid w:val="005D7CDE"/>
    <w:rsid w:val="005E091F"/>
    <w:rsid w:val="005E5480"/>
    <w:rsid w:val="005F095B"/>
    <w:rsid w:val="005F0C9A"/>
    <w:rsid w:val="005F1A68"/>
    <w:rsid w:val="00611D32"/>
    <w:rsid w:val="0061203C"/>
    <w:rsid w:val="00616C77"/>
    <w:rsid w:val="00623BF8"/>
    <w:rsid w:val="006246F6"/>
    <w:rsid w:val="0062617E"/>
    <w:rsid w:val="00626421"/>
    <w:rsid w:val="00640DFF"/>
    <w:rsid w:val="00651A35"/>
    <w:rsid w:val="00657A3E"/>
    <w:rsid w:val="006628C1"/>
    <w:rsid w:val="00676E18"/>
    <w:rsid w:val="006813C1"/>
    <w:rsid w:val="006819B3"/>
    <w:rsid w:val="00684073"/>
    <w:rsid w:val="006849FC"/>
    <w:rsid w:val="00687C05"/>
    <w:rsid w:val="0069334B"/>
    <w:rsid w:val="006A6681"/>
    <w:rsid w:val="006B16DD"/>
    <w:rsid w:val="006B63FC"/>
    <w:rsid w:val="006C0BCE"/>
    <w:rsid w:val="006C0D30"/>
    <w:rsid w:val="006C1447"/>
    <w:rsid w:val="006C7762"/>
    <w:rsid w:val="006D1003"/>
    <w:rsid w:val="006D16C6"/>
    <w:rsid w:val="006F5B46"/>
    <w:rsid w:val="006F7F67"/>
    <w:rsid w:val="007125CE"/>
    <w:rsid w:val="00712BAB"/>
    <w:rsid w:val="00714477"/>
    <w:rsid w:val="007247B0"/>
    <w:rsid w:val="007334BD"/>
    <w:rsid w:val="00734F5F"/>
    <w:rsid w:val="00742F93"/>
    <w:rsid w:val="00744D0C"/>
    <w:rsid w:val="00752236"/>
    <w:rsid w:val="00753992"/>
    <w:rsid w:val="00755F55"/>
    <w:rsid w:val="00761B64"/>
    <w:rsid w:val="00762963"/>
    <w:rsid w:val="007639E1"/>
    <w:rsid w:val="007706A4"/>
    <w:rsid w:val="007830C8"/>
    <w:rsid w:val="00783AA3"/>
    <w:rsid w:val="00793300"/>
    <w:rsid w:val="00793870"/>
    <w:rsid w:val="007959A9"/>
    <w:rsid w:val="00797526"/>
    <w:rsid w:val="00797FB2"/>
    <w:rsid w:val="007A32C5"/>
    <w:rsid w:val="007A57D7"/>
    <w:rsid w:val="007A7338"/>
    <w:rsid w:val="007A7FBF"/>
    <w:rsid w:val="007B003D"/>
    <w:rsid w:val="007C2192"/>
    <w:rsid w:val="007C33DD"/>
    <w:rsid w:val="007C677E"/>
    <w:rsid w:val="007E1594"/>
    <w:rsid w:val="007E17AB"/>
    <w:rsid w:val="007E6A44"/>
    <w:rsid w:val="007F420E"/>
    <w:rsid w:val="007F4C20"/>
    <w:rsid w:val="008136A7"/>
    <w:rsid w:val="00814B46"/>
    <w:rsid w:val="0082444D"/>
    <w:rsid w:val="008270C9"/>
    <w:rsid w:val="00827C64"/>
    <w:rsid w:val="0083041B"/>
    <w:rsid w:val="008355D0"/>
    <w:rsid w:val="00840345"/>
    <w:rsid w:val="00841FAD"/>
    <w:rsid w:val="00845416"/>
    <w:rsid w:val="00856F2F"/>
    <w:rsid w:val="00870473"/>
    <w:rsid w:val="008704F6"/>
    <w:rsid w:val="00870563"/>
    <w:rsid w:val="00871B4C"/>
    <w:rsid w:val="0087400B"/>
    <w:rsid w:val="00876860"/>
    <w:rsid w:val="00876B37"/>
    <w:rsid w:val="008A138A"/>
    <w:rsid w:val="008A1718"/>
    <w:rsid w:val="008B0340"/>
    <w:rsid w:val="008B5C47"/>
    <w:rsid w:val="008C4597"/>
    <w:rsid w:val="008C564F"/>
    <w:rsid w:val="008D2A37"/>
    <w:rsid w:val="008E2DC3"/>
    <w:rsid w:val="008F5AD5"/>
    <w:rsid w:val="008F6092"/>
    <w:rsid w:val="008F7B70"/>
    <w:rsid w:val="00905F98"/>
    <w:rsid w:val="00910DC3"/>
    <w:rsid w:val="00912E21"/>
    <w:rsid w:val="00921F24"/>
    <w:rsid w:val="00932EB6"/>
    <w:rsid w:val="009366BE"/>
    <w:rsid w:val="00936E6A"/>
    <w:rsid w:val="009409A7"/>
    <w:rsid w:val="00942082"/>
    <w:rsid w:val="00952E5A"/>
    <w:rsid w:val="009558CF"/>
    <w:rsid w:val="0095718C"/>
    <w:rsid w:val="00957B28"/>
    <w:rsid w:val="009804F7"/>
    <w:rsid w:val="00983F95"/>
    <w:rsid w:val="0099194E"/>
    <w:rsid w:val="00992793"/>
    <w:rsid w:val="009A7C97"/>
    <w:rsid w:val="009B06FD"/>
    <w:rsid w:val="009B2238"/>
    <w:rsid w:val="009C0160"/>
    <w:rsid w:val="009D03FF"/>
    <w:rsid w:val="009E29E7"/>
    <w:rsid w:val="009F16EE"/>
    <w:rsid w:val="009F2E04"/>
    <w:rsid w:val="009F4928"/>
    <w:rsid w:val="009F6C67"/>
    <w:rsid w:val="00A04333"/>
    <w:rsid w:val="00A14BB1"/>
    <w:rsid w:val="00A20349"/>
    <w:rsid w:val="00A30836"/>
    <w:rsid w:val="00A32155"/>
    <w:rsid w:val="00A36ED4"/>
    <w:rsid w:val="00A377AB"/>
    <w:rsid w:val="00A418EE"/>
    <w:rsid w:val="00A4221D"/>
    <w:rsid w:val="00A42314"/>
    <w:rsid w:val="00A62F3B"/>
    <w:rsid w:val="00A84EB9"/>
    <w:rsid w:val="00A90B66"/>
    <w:rsid w:val="00A90FE3"/>
    <w:rsid w:val="00A933C7"/>
    <w:rsid w:val="00A93862"/>
    <w:rsid w:val="00A93879"/>
    <w:rsid w:val="00A9521B"/>
    <w:rsid w:val="00A962F3"/>
    <w:rsid w:val="00AA7F19"/>
    <w:rsid w:val="00AB1D41"/>
    <w:rsid w:val="00AB46D8"/>
    <w:rsid w:val="00AB6D87"/>
    <w:rsid w:val="00AC13C5"/>
    <w:rsid w:val="00AC6237"/>
    <w:rsid w:val="00AC7536"/>
    <w:rsid w:val="00AD0C0D"/>
    <w:rsid w:val="00AD1A78"/>
    <w:rsid w:val="00AD35B6"/>
    <w:rsid w:val="00AD408F"/>
    <w:rsid w:val="00AD4D3A"/>
    <w:rsid w:val="00AD5454"/>
    <w:rsid w:val="00AE25E8"/>
    <w:rsid w:val="00B00FCA"/>
    <w:rsid w:val="00B12497"/>
    <w:rsid w:val="00B13DA8"/>
    <w:rsid w:val="00B140E0"/>
    <w:rsid w:val="00B147B0"/>
    <w:rsid w:val="00B167FF"/>
    <w:rsid w:val="00B2750A"/>
    <w:rsid w:val="00B308B5"/>
    <w:rsid w:val="00B316EF"/>
    <w:rsid w:val="00B3796B"/>
    <w:rsid w:val="00B40AB4"/>
    <w:rsid w:val="00B51337"/>
    <w:rsid w:val="00B523B5"/>
    <w:rsid w:val="00B54E57"/>
    <w:rsid w:val="00B73CF6"/>
    <w:rsid w:val="00B7401C"/>
    <w:rsid w:val="00B80C24"/>
    <w:rsid w:val="00B81B4D"/>
    <w:rsid w:val="00B82DCB"/>
    <w:rsid w:val="00B87161"/>
    <w:rsid w:val="00B9721A"/>
    <w:rsid w:val="00BA2DF9"/>
    <w:rsid w:val="00BA66C0"/>
    <w:rsid w:val="00BA7D79"/>
    <w:rsid w:val="00BC0C8B"/>
    <w:rsid w:val="00BC21A9"/>
    <w:rsid w:val="00BC3855"/>
    <w:rsid w:val="00BC5A4F"/>
    <w:rsid w:val="00BD7020"/>
    <w:rsid w:val="00BE3327"/>
    <w:rsid w:val="00BE49E7"/>
    <w:rsid w:val="00BE6C82"/>
    <w:rsid w:val="00BF785C"/>
    <w:rsid w:val="00C007A5"/>
    <w:rsid w:val="00C00975"/>
    <w:rsid w:val="00C03279"/>
    <w:rsid w:val="00C07D1E"/>
    <w:rsid w:val="00C15A13"/>
    <w:rsid w:val="00C15F2C"/>
    <w:rsid w:val="00C222FB"/>
    <w:rsid w:val="00C25069"/>
    <w:rsid w:val="00C25350"/>
    <w:rsid w:val="00C4536D"/>
    <w:rsid w:val="00C45CC8"/>
    <w:rsid w:val="00C500FD"/>
    <w:rsid w:val="00C64A34"/>
    <w:rsid w:val="00C70467"/>
    <w:rsid w:val="00C77B40"/>
    <w:rsid w:val="00C914B7"/>
    <w:rsid w:val="00C93921"/>
    <w:rsid w:val="00CA011C"/>
    <w:rsid w:val="00CB4C23"/>
    <w:rsid w:val="00CB5C27"/>
    <w:rsid w:val="00CC255D"/>
    <w:rsid w:val="00CC3152"/>
    <w:rsid w:val="00CC3D5C"/>
    <w:rsid w:val="00CD3BF1"/>
    <w:rsid w:val="00CE54E8"/>
    <w:rsid w:val="00D00FFF"/>
    <w:rsid w:val="00D301B2"/>
    <w:rsid w:val="00D31013"/>
    <w:rsid w:val="00D36388"/>
    <w:rsid w:val="00D3699F"/>
    <w:rsid w:val="00D539A6"/>
    <w:rsid w:val="00D5560B"/>
    <w:rsid w:val="00D566C0"/>
    <w:rsid w:val="00D61C03"/>
    <w:rsid w:val="00D63C19"/>
    <w:rsid w:val="00D746AB"/>
    <w:rsid w:val="00D77C52"/>
    <w:rsid w:val="00D81F14"/>
    <w:rsid w:val="00D8247A"/>
    <w:rsid w:val="00D910B4"/>
    <w:rsid w:val="00D97934"/>
    <w:rsid w:val="00D97E1E"/>
    <w:rsid w:val="00DA137D"/>
    <w:rsid w:val="00DA5CFB"/>
    <w:rsid w:val="00DC5EF7"/>
    <w:rsid w:val="00DC6A74"/>
    <w:rsid w:val="00DD12EC"/>
    <w:rsid w:val="00DD1E5B"/>
    <w:rsid w:val="00DD7A8A"/>
    <w:rsid w:val="00DE1560"/>
    <w:rsid w:val="00DE3232"/>
    <w:rsid w:val="00DE6E5A"/>
    <w:rsid w:val="00DF4D5B"/>
    <w:rsid w:val="00E027A8"/>
    <w:rsid w:val="00E04B21"/>
    <w:rsid w:val="00E07453"/>
    <w:rsid w:val="00E1621F"/>
    <w:rsid w:val="00E178E1"/>
    <w:rsid w:val="00E32575"/>
    <w:rsid w:val="00E3524C"/>
    <w:rsid w:val="00E41185"/>
    <w:rsid w:val="00E44A04"/>
    <w:rsid w:val="00E510CD"/>
    <w:rsid w:val="00E60749"/>
    <w:rsid w:val="00E66474"/>
    <w:rsid w:val="00E736C4"/>
    <w:rsid w:val="00E73AA6"/>
    <w:rsid w:val="00E767F8"/>
    <w:rsid w:val="00E779F9"/>
    <w:rsid w:val="00E8322A"/>
    <w:rsid w:val="00E863CE"/>
    <w:rsid w:val="00E86CA0"/>
    <w:rsid w:val="00E92781"/>
    <w:rsid w:val="00E93FD7"/>
    <w:rsid w:val="00EA0EE3"/>
    <w:rsid w:val="00EA20B2"/>
    <w:rsid w:val="00EA2D44"/>
    <w:rsid w:val="00EA50D3"/>
    <w:rsid w:val="00EA7B4A"/>
    <w:rsid w:val="00EB6579"/>
    <w:rsid w:val="00EC0AE0"/>
    <w:rsid w:val="00EC27C7"/>
    <w:rsid w:val="00EC6C76"/>
    <w:rsid w:val="00EC7C41"/>
    <w:rsid w:val="00EE1696"/>
    <w:rsid w:val="00EE706B"/>
    <w:rsid w:val="00EE771B"/>
    <w:rsid w:val="00F03FEF"/>
    <w:rsid w:val="00F14A0D"/>
    <w:rsid w:val="00F179DD"/>
    <w:rsid w:val="00F2234C"/>
    <w:rsid w:val="00F36105"/>
    <w:rsid w:val="00F4342A"/>
    <w:rsid w:val="00F65BE9"/>
    <w:rsid w:val="00F667B4"/>
    <w:rsid w:val="00F82255"/>
    <w:rsid w:val="00F83FB5"/>
    <w:rsid w:val="00F90B4F"/>
    <w:rsid w:val="00F967DE"/>
    <w:rsid w:val="00FA1BF3"/>
    <w:rsid w:val="00FA2D98"/>
    <w:rsid w:val="00FA5160"/>
    <w:rsid w:val="00FB4082"/>
    <w:rsid w:val="00FB61CB"/>
    <w:rsid w:val="00FC4943"/>
    <w:rsid w:val="00FC5A0E"/>
    <w:rsid w:val="00FC6194"/>
    <w:rsid w:val="00FD1071"/>
    <w:rsid w:val="00FD1591"/>
    <w:rsid w:val="00FD194E"/>
    <w:rsid w:val="00FD544B"/>
    <w:rsid w:val="00FF2860"/>
    <w:rsid w:val="00FF3181"/>
    <w:rsid w:val="00FF4223"/>
    <w:rsid w:val="00FF626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basedOn w:val="Normal"/>
    <w:uiPriority w:val="99"/>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59"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98"/>
    <w:pPr>
      <w:spacing w:before="0" w:after="0" w:line="240" w:lineRule="auto"/>
      <w:ind w:firstLine="0"/>
      <w:jc w:val="left"/>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7A32C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F4928"/>
    <w:pPr>
      <w:keepNext/>
      <w:keepLines/>
      <w:spacing w:before="200" w:line="360" w:lineRule="exact"/>
      <w:jc w:val="both"/>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5863"/>
    <w:pPr>
      <w:tabs>
        <w:tab w:val="center" w:pos="4320"/>
        <w:tab w:val="right" w:pos="8640"/>
      </w:tabs>
    </w:pPr>
  </w:style>
  <w:style w:type="character" w:customStyle="1" w:styleId="HeaderChar">
    <w:name w:val="Header Char"/>
    <w:basedOn w:val="DefaultParagraphFont"/>
    <w:link w:val="Header"/>
    <w:rsid w:val="00315863"/>
    <w:rPr>
      <w:rFonts w:ascii="Times New Roman" w:eastAsia="Times New Roman" w:hAnsi="Times New Roman" w:cs="Times New Roman"/>
      <w:sz w:val="20"/>
      <w:szCs w:val="20"/>
    </w:rPr>
  </w:style>
  <w:style w:type="paragraph" w:styleId="NormalWeb">
    <w:name w:val="Normal (Web)"/>
    <w:basedOn w:val="Normal"/>
    <w:uiPriority w:val="99"/>
    <w:rsid w:val="00315863"/>
    <w:pPr>
      <w:spacing w:before="100" w:beforeAutospacing="1" w:after="100" w:afterAutospacing="1"/>
    </w:pPr>
    <w:rPr>
      <w:sz w:val="24"/>
      <w:szCs w:val="24"/>
    </w:rPr>
  </w:style>
  <w:style w:type="paragraph" w:customStyle="1" w:styleId="abc">
    <w:name w:val="abc"/>
    <w:basedOn w:val="Normal"/>
    <w:rsid w:val="00315863"/>
    <w:pPr>
      <w:tabs>
        <w:tab w:val="left" w:pos="425"/>
      </w:tabs>
      <w:autoSpaceDE w:val="0"/>
      <w:autoSpaceDN w:val="0"/>
      <w:spacing w:before="60" w:after="60" w:line="360" w:lineRule="auto"/>
      <w:ind w:firstLine="425"/>
      <w:jc w:val="both"/>
    </w:pPr>
    <w:rPr>
      <w:rFonts w:ascii=".VnTime" w:eastAsia="SimSun" w:hAnsi=".VnTime" w:cs=".VnTime"/>
      <w:sz w:val="28"/>
      <w:szCs w:val="28"/>
    </w:rPr>
  </w:style>
  <w:style w:type="character" w:customStyle="1" w:styleId="Vanbnnidung">
    <w:name w:val="Van b?n n?i dung_"/>
    <w:link w:val="Vanbnnidung1"/>
    <w:rsid w:val="00315863"/>
    <w:rPr>
      <w:sz w:val="23"/>
      <w:szCs w:val="23"/>
      <w:shd w:val="clear" w:color="auto" w:fill="FFFFFF"/>
    </w:rPr>
  </w:style>
  <w:style w:type="paragraph" w:customStyle="1" w:styleId="Vanbnnidung1">
    <w:name w:val="Van b?n n?i dung1"/>
    <w:basedOn w:val="Normal"/>
    <w:link w:val="Vanbnnidung"/>
    <w:rsid w:val="00315863"/>
    <w:pPr>
      <w:widowControl w:val="0"/>
      <w:shd w:val="clear" w:color="auto" w:fill="FFFFFF"/>
      <w:spacing w:before="360" w:after="2880" w:line="326" w:lineRule="exact"/>
      <w:ind w:hanging="380"/>
      <w:jc w:val="center"/>
    </w:pPr>
    <w:rPr>
      <w:rFonts w:asciiTheme="minorHAnsi" w:eastAsiaTheme="minorHAnsi" w:hAnsiTheme="minorHAnsi" w:cstheme="minorBidi"/>
      <w:sz w:val="23"/>
      <w:szCs w:val="23"/>
    </w:rPr>
  </w:style>
  <w:style w:type="character" w:customStyle="1" w:styleId="Vanbnnidung5">
    <w:name w:val="Van b?n n?i dung5"/>
    <w:rsid w:val="00315863"/>
    <w:rPr>
      <w:rFonts w:ascii="Times New Roman" w:hAnsi="Times New Roman" w:cs="Times New Roman"/>
      <w:sz w:val="23"/>
      <w:szCs w:val="23"/>
      <w:u w:val="none"/>
      <w:lang w:bidi="ar-SA"/>
    </w:rPr>
  </w:style>
  <w:style w:type="paragraph" w:styleId="ListParagraph">
    <w:name w:val="List Paragraph"/>
    <w:basedOn w:val="Normal"/>
    <w:uiPriority w:val="34"/>
    <w:qFormat/>
    <w:rsid w:val="00574766"/>
    <w:pPr>
      <w:ind w:left="720"/>
      <w:contextualSpacing/>
    </w:pPr>
  </w:style>
  <w:style w:type="character" w:customStyle="1" w:styleId="Heading3Char">
    <w:name w:val="Heading 3 Char"/>
    <w:basedOn w:val="DefaultParagraphFont"/>
    <w:link w:val="Heading3"/>
    <w:rsid w:val="009F4928"/>
    <w:rPr>
      <w:rFonts w:ascii="Times New Roman" w:eastAsia="Times New Roman" w:hAnsi="Times New Roman" w:cs="Times New Roman"/>
      <w:b/>
      <w:bCs/>
      <w:color w:val="4F81BD"/>
      <w:sz w:val="20"/>
      <w:szCs w:val="20"/>
    </w:rPr>
  </w:style>
  <w:style w:type="paragraph" w:styleId="BalloonText">
    <w:name w:val="Balloon Text"/>
    <w:basedOn w:val="Normal"/>
    <w:link w:val="BalloonTextChar"/>
    <w:uiPriority w:val="99"/>
    <w:semiHidden/>
    <w:unhideWhenUsed/>
    <w:rsid w:val="0057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C0"/>
    <w:rPr>
      <w:rFonts w:ascii="Segoe UI" w:eastAsia="Times New Roman" w:hAnsi="Segoe UI" w:cs="Segoe UI"/>
      <w:sz w:val="18"/>
      <w:szCs w:val="18"/>
    </w:rPr>
  </w:style>
  <w:style w:type="paragraph" w:customStyle="1" w:styleId="CharCharCharChar">
    <w:name w:val="Char Char Char Char"/>
    <w:basedOn w:val="Normal"/>
    <w:next w:val="Normal"/>
    <w:autoRedefine/>
    <w:semiHidden/>
    <w:rsid w:val="004A6058"/>
    <w:pPr>
      <w:spacing w:before="120" w:after="120" w:line="312" w:lineRule="auto"/>
    </w:pPr>
    <w:rPr>
      <w:sz w:val="28"/>
      <w:szCs w:val="28"/>
    </w:rPr>
  </w:style>
  <w:style w:type="paragraph" w:styleId="BodyTextIndent">
    <w:name w:val="Body Text Indent"/>
    <w:aliases w:val=" Char3 Char, Char3 Char Char, Char5, Char3 Char Char Char Char,Body Text Indent1, Char51, Char3 Char1 Char, Char3 Char1, Char3 Char Char Char Char Char Char Char Char Char, Char3 Char Char Char Char Char Char"/>
    <w:basedOn w:val="Normal"/>
    <w:link w:val="BodyTextIndentChar1"/>
    <w:rsid w:val="00F36105"/>
    <w:pPr>
      <w:tabs>
        <w:tab w:val="center" w:pos="1701"/>
        <w:tab w:val="left" w:pos="3686"/>
        <w:tab w:val="center" w:pos="6521"/>
      </w:tabs>
      <w:ind w:left="567" w:firstLine="851"/>
      <w:jc w:val="both"/>
    </w:pPr>
    <w:rPr>
      <w:rFonts w:ascii="VNI-Times" w:hAnsi="VNI-Times"/>
      <w:sz w:val="26"/>
      <w:lang w:val="x-none" w:eastAsia="x-none"/>
    </w:rPr>
  </w:style>
  <w:style w:type="character" w:customStyle="1" w:styleId="BodyTextIndentChar">
    <w:name w:val="Body Text Indent Char"/>
    <w:basedOn w:val="DefaultParagraphFont"/>
    <w:uiPriority w:val="99"/>
    <w:semiHidden/>
    <w:rsid w:val="00F36105"/>
    <w:rPr>
      <w:rFonts w:ascii="Times New Roman" w:eastAsia="Times New Roman" w:hAnsi="Times New Roman" w:cs="Times New Roman"/>
      <w:sz w:val="20"/>
      <w:szCs w:val="20"/>
    </w:rPr>
  </w:style>
  <w:style w:type="character" w:customStyle="1" w:styleId="BodyTextIndentChar1">
    <w:name w:val="Body Text Indent Char1"/>
    <w:aliases w:val=" Char3 Char Char1, Char3 Char Char Char, Char5 Char, Char3 Char Char Char Char Char,Body Text Indent1 Char, Char51 Char, Char3 Char1 Char Char, Char3 Char1 Char1, Char3 Char Char Char Char Char Char Char Char Char Char"/>
    <w:link w:val="BodyTextIndent"/>
    <w:rsid w:val="00F36105"/>
    <w:rPr>
      <w:rFonts w:ascii="VNI-Times" w:eastAsia="Times New Roman" w:hAnsi="VNI-Times" w:cs="Times New Roman"/>
      <w:sz w:val="26"/>
      <w:szCs w:val="20"/>
      <w:lang w:val="x-none" w:eastAsia="x-none"/>
    </w:rPr>
  </w:style>
  <w:style w:type="table" w:styleId="TableGrid">
    <w:name w:val="Table Grid"/>
    <w:basedOn w:val="TableNormal"/>
    <w:uiPriority w:val="39"/>
    <w:rsid w:val="00B5133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5416"/>
    <w:pPr>
      <w:tabs>
        <w:tab w:val="center" w:pos="4680"/>
        <w:tab w:val="right" w:pos="9360"/>
      </w:tabs>
    </w:pPr>
  </w:style>
  <w:style w:type="character" w:customStyle="1" w:styleId="FooterChar">
    <w:name w:val="Footer Char"/>
    <w:basedOn w:val="DefaultParagraphFont"/>
    <w:link w:val="Footer"/>
    <w:uiPriority w:val="99"/>
    <w:rsid w:val="0084541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7A32C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ANHTUYET</cp:lastModifiedBy>
  <cp:revision>3</cp:revision>
  <cp:lastPrinted>2023-10-13T00:57:00Z</cp:lastPrinted>
  <dcterms:created xsi:type="dcterms:W3CDTF">2023-10-19T07:50:00Z</dcterms:created>
  <dcterms:modified xsi:type="dcterms:W3CDTF">2023-10-19T07:50:00Z</dcterms:modified>
</cp:coreProperties>
</file>