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CC" w:rsidRDefault="009243CC" w:rsidP="0035160A">
      <w:pPr>
        <w:pStyle w:val="NormalWeb"/>
        <w:spacing w:before="120" w:beforeAutospacing="0" w:after="0" w:afterAutospacing="0"/>
        <w:jc w:val="center"/>
        <w:rPr>
          <w:b/>
          <w:sz w:val="26"/>
          <w:szCs w:val="26"/>
        </w:rPr>
      </w:pPr>
    </w:p>
    <w:p w:rsidR="0035160A" w:rsidRPr="009243CC" w:rsidRDefault="0035160A" w:rsidP="0035160A">
      <w:pPr>
        <w:pStyle w:val="NormalWeb"/>
        <w:spacing w:before="120" w:beforeAutospacing="0" w:after="0" w:afterAutospacing="0"/>
        <w:jc w:val="center"/>
        <w:rPr>
          <w:b/>
          <w:sz w:val="26"/>
          <w:szCs w:val="26"/>
        </w:rPr>
      </w:pPr>
      <w:r w:rsidRPr="009243CC">
        <w:rPr>
          <w:b/>
          <w:sz w:val="26"/>
          <w:szCs w:val="26"/>
        </w:rPr>
        <w:t xml:space="preserve">QUY </w:t>
      </w:r>
      <w:r w:rsidR="0080270D" w:rsidRPr="009243CC">
        <w:rPr>
          <w:b/>
          <w:sz w:val="26"/>
          <w:szCs w:val="26"/>
        </w:rPr>
        <w:t>ĐỊNH VỀ QUẢN LÝ ĐẦU TƯ XÂY DỰNG HỆ THỐNG CỬA HÀNG XĂNG DẦU, KHO XĂNG DẦU TRÊN ĐỊA BÀN TỈNH TÂY NINH</w:t>
      </w:r>
    </w:p>
    <w:p w:rsidR="00E95A78" w:rsidRPr="009243CC" w:rsidRDefault="00E95A78" w:rsidP="00DC2E9E">
      <w:pPr>
        <w:pStyle w:val="NormalWeb"/>
        <w:spacing w:before="120" w:beforeAutospacing="0" w:after="0" w:afterAutospacing="0"/>
        <w:jc w:val="both"/>
        <w:rPr>
          <w:b/>
          <w:sz w:val="26"/>
          <w:szCs w:val="26"/>
        </w:rPr>
      </w:pPr>
    </w:p>
    <w:p w:rsidR="008E7E78" w:rsidRPr="00E46454" w:rsidRDefault="00E95A78" w:rsidP="00E46454">
      <w:pPr>
        <w:pStyle w:val="NormalWeb"/>
        <w:spacing w:before="60" w:beforeAutospacing="0" w:after="60" w:afterAutospacing="0"/>
        <w:ind w:firstLine="720"/>
        <w:jc w:val="both"/>
        <w:rPr>
          <w:sz w:val="26"/>
          <w:szCs w:val="26"/>
        </w:rPr>
      </w:pPr>
      <w:r w:rsidRPr="00E46454">
        <w:rPr>
          <w:sz w:val="26"/>
          <w:szCs w:val="26"/>
        </w:rPr>
        <w:t xml:space="preserve">Ngày </w:t>
      </w:r>
      <w:r w:rsidR="00D517A7" w:rsidRPr="00E46454">
        <w:rPr>
          <w:sz w:val="26"/>
          <w:szCs w:val="26"/>
        </w:rPr>
        <w:t>20/10</w:t>
      </w:r>
      <w:r w:rsidR="00407922">
        <w:rPr>
          <w:sz w:val="26"/>
          <w:szCs w:val="26"/>
        </w:rPr>
        <w:t xml:space="preserve">/2020, </w:t>
      </w:r>
      <w:r w:rsidRPr="00E46454">
        <w:rPr>
          <w:sz w:val="26"/>
          <w:szCs w:val="26"/>
        </w:rPr>
        <w:t>UBND tỉnh Tây Ninh</w:t>
      </w:r>
      <w:r w:rsidR="00407922">
        <w:rPr>
          <w:sz w:val="26"/>
          <w:szCs w:val="26"/>
        </w:rPr>
        <w:t xml:space="preserve"> đã</w:t>
      </w:r>
      <w:r w:rsidRPr="00E46454">
        <w:rPr>
          <w:sz w:val="26"/>
          <w:szCs w:val="26"/>
        </w:rPr>
        <w:t xml:space="preserve"> ban hành Quyết định </w:t>
      </w:r>
      <w:r w:rsidR="00D517A7" w:rsidRPr="00E46454">
        <w:rPr>
          <w:sz w:val="26"/>
          <w:szCs w:val="26"/>
        </w:rPr>
        <w:t>42</w:t>
      </w:r>
      <w:r w:rsidRPr="00E46454">
        <w:rPr>
          <w:sz w:val="26"/>
          <w:szCs w:val="26"/>
        </w:rPr>
        <w:t>/2020/QĐ-UBND về quy định Quản lý đầu tư xây dựng hệ thống cửa hàng xăng dầu,</w:t>
      </w:r>
      <w:r w:rsidR="00F05063" w:rsidRPr="00E46454">
        <w:rPr>
          <w:sz w:val="26"/>
          <w:szCs w:val="26"/>
        </w:rPr>
        <w:t xml:space="preserve"> </w:t>
      </w:r>
      <w:r w:rsidRPr="00E46454">
        <w:rPr>
          <w:sz w:val="26"/>
          <w:szCs w:val="26"/>
        </w:rPr>
        <w:t xml:space="preserve">kho xăng dầu trên địa bàn tỉnh Tây Ninh, </w:t>
      </w:r>
      <w:r w:rsidR="00407922" w:rsidRPr="00E46454">
        <w:rPr>
          <w:sz w:val="26"/>
          <w:szCs w:val="26"/>
        </w:rPr>
        <w:t>Quyết định</w:t>
      </w:r>
      <w:r w:rsidR="00407922" w:rsidRPr="00E46454">
        <w:rPr>
          <w:sz w:val="26"/>
          <w:szCs w:val="26"/>
        </w:rPr>
        <w:t xml:space="preserve"> </w:t>
      </w:r>
      <w:r w:rsidR="00407922">
        <w:rPr>
          <w:sz w:val="26"/>
          <w:szCs w:val="26"/>
        </w:rPr>
        <w:t xml:space="preserve">này </w:t>
      </w:r>
      <w:r w:rsidR="00A46414" w:rsidRPr="00E46454">
        <w:rPr>
          <w:sz w:val="26"/>
          <w:szCs w:val="26"/>
        </w:rPr>
        <w:t xml:space="preserve">có hiệu lực </w:t>
      </w:r>
      <w:r w:rsidR="00407922">
        <w:rPr>
          <w:sz w:val="26"/>
          <w:szCs w:val="26"/>
        </w:rPr>
        <w:t xml:space="preserve">từ </w:t>
      </w:r>
      <w:r w:rsidR="00A46414" w:rsidRPr="00E46454">
        <w:rPr>
          <w:sz w:val="26"/>
          <w:szCs w:val="26"/>
        </w:rPr>
        <w:t>ngày 30/10/2020</w:t>
      </w:r>
      <w:r w:rsidR="00E46454">
        <w:rPr>
          <w:sz w:val="26"/>
          <w:szCs w:val="26"/>
        </w:rPr>
        <w:t>.</w:t>
      </w:r>
    </w:p>
    <w:p w:rsidR="00D5453E" w:rsidRPr="009243CC" w:rsidRDefault="00D517A7" w:rsidP="00A46414">
      <w:pPr>
        <w:pStyle w:val="NormalWeb"/>
        <w:spacing w:before="60" w:beforeAutospacing="0" w:after="60" w:afterAutospacing="0"/>
        <w:ind w:firstLine="720"/>
        <w:jc w:val="both"/>
        <w:rPr>
          <w:sz w:val="26"/>
          <w:szCs w:val="26"/>
        </w:rPr>
      </w:pPr>
      <w:r w:rsidRPr="009243CC">
        <w:rPr>
          <w:sz w:val="26"/>
          <w:szCs w:val="26"/>
        </w:rPr>
        <w:t>T</w:t>
      </w:r>
      <w:r w:rsidR="00E95A78" w:rsidRPr="009243CC">
        <w:rPr>
          <w:sz w:val="26"/>
          <w:szCs w:val="26"/>
        </w:rPr>
        <w:t>rong Q</w:t>
      </w:r>
      <w:r w:rsidRPr="009243CC">
        <w:rPr>
          <w:sz w:val="26"/>
          <w:szCs w:val="26"/>
        </w:rPr>
        <w:t xml:space="preserve">uyết định </w:t>
      </w:r>
      <w:r w:rsidR="00E95A78" w:rsidRPr="009243CC">
        <w:rPr>
          <w:sz w:val="26"/>
          <w:szCs w:val="26"/>
        </w:rPr>
        <w:t>có các nội dung chính</w:t>
      </w:r>
      <w:r w:rsidRPr="009243CC">
        <w:rPr>
          <w:sz w:val="26"/>
          <w:szCs w:val="26"/>
        </w:rPr>
        <w:t xml:space="preserve"> sau:</w:t>
      </w:r>
      <w:r w:rsidR="00D5453E" w:rsidRPr="009243CC">
        <w:rPr>
          <w:sz w:val="26"/>
          <w:szCs w:val="26"/>
        </w:rPr>
        <w:t xml:space="preserve"> </w:t>
      </w:r>
    </w:p>
    <w:p w:rsidR="00E95A78" w:rsidRPr="009243CC" w:rsidRDefault="00D5453E" w:rsidP="00A46414">
      <w:pPr>
        <w:pStyle w:val="NormalWeb"/>
        <w:spacing w:before="60" w:beforeAutospacing="0" w:after="60" w:afterAutospacing="0"/>
        <w:ind w:firstLine="720"/>
        <w:jc w:val="both"/>
        <w:rPr>
          <w:sz w:val="26"/>
          <w:szCs w:val="26"/>
        </w:rPr>
      </w:pPr>
      <w:r w:rsidRPr="009243CC">
        <w:rPr>
          <w:sz w:val="26"/>
          <w:szCs w:val="26"/>
        </w:rPr>
        <w:t xml:space="preserve">1. Về nguyên tắc quản lý </w:t>
      </w:r>
      <w:r w:rsidR="00E95A78" w:rsidRPr="009243CC">
        <w:rPr>
          <w:sz w:val="26"/>
          <w:szCs w:val="26"/>
        </w:rPr>
        <w:t>Phải đảm bảo thống nhất, phù hợp với quy hoạch tổng thể phát triển kinh tế, xã hội của tỉnh</w:t>
      </w:r>
      <w:r w:rsidRPr="009243CC">
        <w:rPr>
          <w:sz w:val="26"/>
          <w:szCs w:val="26"/>
        </w:rPr>
        <w:t xml:space="preserve">, </w:t>
      </w:r>
      <w:r w:rsidR="00E95A78" w:rsidRPr="009243CC">
        <w:rPr>
          <w:sz w:val="26"/>
          <w:szCs w:val="26"/>
        </w:rPr>
        <w:t xml:space="preserve">chú trọng phát triển các cửa hàng xăng dầu ở khu vực nông thôn, vùng sâu, vùng </w:t>
      </w:r>
      <w:r w:rsidRPr="009243CC">
        <w:rPr>
          <w:sz w:val="26"/>
          <w:szCs w:val="26"/>
        </w:rPr>
        <w:t xml:space="preserve">xa, </w:t>
      </w:r>
      <w:r w:rsidR="00E95A78" w:rsidRPr="009243CC">
        <w:rPr>
          <w:sz w:val="26"/>
          <w:szCs w:val="26"/>
        </w:rPr>
        <w:t xml:space="preserve">phát triển hệ thống cửa hàng xăng dầu, kho xăng dầu theo hướng công nghiệp hóa, hiện đại hóa, </w:t>
      </w:r>
      <w:r w:rsidR="00C73D5F" w:rsidRPr="009243CC">
        <w:rPr>
          <w:sz w:val="26"/>
          <w:szCs w:val="26"/>
        </w:rPr>
        <w:t>k</w:t>
      </w:r>
      <w:r w:rsidR="00E95A78" w:rsidRPr="009243CC">
        <w:rPr>
          <w:sz w:val="26"/>
          <w:szCs w:val="26"/>
        </w:rPr>
        <w:t xml:space="preserve">ết hợp với các dịch vụ tiện </w:t>
      </w:r>
      <w:r w:rsidR="00C73D5F" w:rsidRPr="009243CC">
        <w:rPr>
          <w:sz w:val="26"/>
          <w:szCs w:val="26"/>
        </w:rPr>
        <w:t>ích</w:t>
      </w:r>
      <w:r w:rsidR="00E95A78" w:rsidRPr="009243CC">
        <w:rPr>
          <w:sz w:val="26"/>
          <w:szCs w:val="26"/>
        </w:rPr>
        <w:t>.</w:t>
      </w:r>
    </w:p>
    <w:p w:rsidR="00E95A78" w:rsidRPr="009243CC" w:rsidRDefault="00E95A78" w:rsidP="00A46414">
      <w:pPr>
        <w:pStyle w:val="NormalWeb"/>
        <w:spacing w:before="60" w:beforeAutospacing="0" w:after="60" w:afterAutospacing="0"/>
        <w:ind w:firstLine="720"/>
        <w:jc w:val="both"/>
        <w:rPr>
          <w:sz w:val="26"/>
          <w:szCs w:val="26"/>
        </w:rPr>
      </w:pPr>
      <w:r w:rsidRPr="009243CC">
        <w:rPr>
          <w:sz w:val="26"/>
          <w:szCs w:val="26"/>
        </w:rPr>
        <w:t xml:space="preserve">2. </w:t>
      </w:r>
      <w:r w:rsidR="00CE1F7F" w:rsidRPr="009243CC">
        <w:rPr>
          <w:sz w:val="26"/>
          <w:szCs w:val="26"/>
        </w:rPr>
        <w:t>Trên địa bàn tỉnh các c</w:t>
      </w:r>
      <w:r w:rsidR="006311A1" w:rsidRPr="009243CC">
        <w:rPr>
          <w:sz w:val="26"/>
          <w:szCs w:val="26"/>
        </w:rPr>
        <w:t>ửa hàng xăng dầu trên đường bộ được phân thành 02 cấp:</w:t>
      </w:r>
    </w:p>
    <w:p w:rsidR="006311A1" w:rsidRPr="009243CC" w:rsidRDefault="006311A1" w:rsidP="00A46414">
      <w:pPr>
        <w:pStyle w:val="NormalWeb"/>
        <w:spacing w:before="60" w:beforeAutospacing="0" w:after="60" w:afterAutospacing="0"/>
        <w:ind w:firstLine="720"/>
        <w:jc w:val="both"/>
        <w:rPr>
          <w:sz w:val="26"/>
          <w:szCs w:val="26"/>
        </w:rPr>
      </w:pPr>
      <w:r w:rsidRPr="009243CC">
        <w:rPr>
          <w:sz w:val="26"/>
          <w:szCs w:val="26"/>
        </w:rPr>
        <w:t xml:space="preserve">- Cửa hàng cấp 1: có diện tích đất tối thiểu 4.000m2 (không bao gồm diện tích đất thuộc quy hoạch giao thông), chiều rộng mặt tiếp giáp đường giao thông tối thiểu 50m, chiều sâu tối thiểu 80m. </w:t>
      </w:r>
    </w:p>
    <w:p w:rsidR="006311A1" w:rsidRPr="009243CC" w:rsidRDefault="006311A1" w:rsidP="00A46414">
      <w:pPr>
        <w:pStyle w:val="NormalWeb"/>
        <w:spacing w:before="60" w:beforeAutospacing="0" w:after="60" w:afterAutospacing="0"/>
        <w:ind w:firstLine="720"/>
        <w:jc w:val="both"/>
        <w:rPr>
          <w:sz w:val="26"/>
          <w:szCs w:val="26"/>
        </w:rPr>
      </w:pPr>
      <w:r w:rsidRPr="009243CC">
        <w:rPr>
          <w:sz w:val="26"/>
          <w:szCs w:val="26"/>
        </w:rPr>
        <w:t xml:space="preserve">- Cửa hàng cấp 2: diện tích đất tối thiểu 2.400m2 (không bao gồm diện tích đất thuộc quy hoạch giao thông), chiều rộng mặt tiếp giáp đường giao thông tối thiểu 40m, chiều sâu tối thiểu 60m. </w:t>
      </w:r>
    </w:p>
    <w:p w:rsidR="006311A1" w:rsidRPr="009243CC" w:rsidRDefault="006311A1" w:rsidP="00A46414">
      <w:pPr>
        <w:pStyle w:val="NormalWeb"/>
        <w:spacing w:before="60" w:beforeAutospacing="0" w:after="60" w:afterAutospacing="0"/>
        <w:ind w:firstLine="720"/>
        <w:jc w:val="both"/>
        <w:rPr>
          <w:sz w:val="26"/>
          <w:szCs w:val="26"/>
        </w:rPr>
      </w:pPr>
      <w:r w:rsidRPr="009243CC">
        <w:rPr>
          <w:sz w:val="26"/>
          <w:szCs w:val="26"/>
        </w:rPr>
        <w:t>3. Cửa hàng xăng dầu ven sông: Diện tích đất tối thiểu 2.000m2, chiều rộng mặt tiếp giáp đường giao thông tối thiểu 50m, chiều sâu tối thiểu 40m.</w:t>
      </w:r>
    </w:p>
    <w:p w:rsidR="006311A1" w:rsidRPr="009243CC" w:rsidRDefault="00D517A7" w:rsidP="00A46414">
      <w:pPr>
        <w:pStyle w:val="NormalWeb"/>
        <w:spacing w:before="60" w:beforeAutospacing="0" w:after="60" w:afterAutospacing="0"/>
        <w:ind w:firstLine="720"/>
        <w:jc w:val="both"/>
        <w:rPr>
          <w:sz w:val="26"/>
          <w:szCs w:val="26"/>
        </w:rPr>
      </w:pPr>
      <w:r w:rsidRPr="009243CC">
        <w:rPr>
          <w:sz w:val="26"/>
          <w:szCs w:val="26"/>
        </w:rPr>
        <w:t>4</w:t>
      </w:r>
      <w:r w:rsidR="00D34CD4" w:rsidRPr="009243CC">
        <w:rPr>
          <w:sz w:val="26"/>
          <w:szCs w:val="26"/>
        </w:rPr>
        <w:t xml:space="preserve">. Về trách nhiệm của </w:t>
      </w:r>
      <w:r w:rsidR="00B25E13" w:rsidRPr="009243CC">
        <w:rPr>
          <w:sz w:val="26"/>
          <w:szCs w:val="26"/>
        </w:rPr>
        <w:t xml:space="preserve">UBND tỉnh và </w:t>
      </w:r>
      <w:r w:rsidR="00D34CD4" w:rsidRPr="009243CC">
        <w:rPr>
          <w:sz w:val="26"/>
          <w:szCs w:val="26"/>
        </w:rPr>
        <w:t>các Sở, ban, ngành:</w:t>
      </w:r>
    </w:p>
    <w:p w:rsidR="005D5039" w:rsidRPr="009243CC" w:rsidRDefault="005D5039" w:rsidP="00A46414">
      <w:pPr>
        <w:pStyle w:val="NormalWeb"/>
        <w:spacing w:before="60" w:beforeAutospacing="0" w:after="60" w:afterAutospacing="0"/>
        <w:ind w:firstLine="720"/>
        <w:jc w:val="both"/>
        <w:rPr>
          <w:sz w:val="26"/>
          <w:szCs w:val="26"/>
        </w:rPr>
      </w:pPr>
      <w:r w:rsidRPr="009243CC">
        <w:rPr>
          <w:sz w:val="26"/>
          <w:szCs w:val="26"/>
        </w:rPr>
        <w:t>- Thẩm quyền UBND tỉnh cấp chủ trương đầu tư, xây dựng cửa hàng xăng dầu, kho xăng dầu</w:t>
      </w:r>
      <w:r w:rsidR="00A46414" w:rsidRPr="009243CC">
        <w:rPr>
          <w:sz w:val="26"/>
          <w:szCs w:val="26"/>
        </w:rPr>
        <w:t>.</w:t>
      </w:r>
    </w:p>
    <w:p w:rsidR="00751381" w:rsidRPr="009243CC" w:rsidRDefault="005D5039" w:rsidP="00A46414">
      <w:pPr>
        <w:pStyle w:val="NormalWeb"/>
        <w:spacing w:before="60" w:beforeAutospacing="0" w:after="60" w:afterAutospacing="0"/>
        <w:ind w:firstLine="720"/>
        <w:jc w:val="both"/>
        <w:rPr>
          <w:sz w:val="26"/>
          <w:szCs w:val="26"/>
        </w:rPr>
      </w:pPr>
      <w:r w:rsidRPr="009243CC">
        <w:rPr>
          <w:sz w:val="26"/>
          <w:szCs w:val="26"/>
        </w:rPr>
        <w:t xml:space="preserve">- Sở Công Thương: </w:t>
      </w:r>
      <w:r w:rsidR="00751381" w:rsidRPr="009243CC">
        <w:rPr>
          <w:sz w:val="26"/>
          <w:szCs w:val="26"/>
        </w:rPr>
        <w:t>Phối hợp với các sở, ban, ngành tỉnh và UBND các huyện, thị xã, thành phố tổ chức thực hiện Quy định này;</w:t>
      </w:r>
      <w:r w:rsidR="00CE1F7F" w:rsidRPr="009243CC">
        <w:rPr>
          <w:sz w:val="26"/>
          <w:szCs w:val="26"/>
        </w:rPr>
        <w:t xml:space="preserve"> c</w:t>
      </w:r>
      <w:r w:rsidR="00751381" w:rsidRPr="009243CC">
        <w:rPr>
          <w:sz w:val="26"/>
          <w:szCs w:val="26"/>
        </w:rPr>
        <w:t>hủ trì, phối hợp Sở, ngành liên quan và UBND các huyện, thị xã, thành phố tham mưu UBND tỉnh: phê duyệt Quyết định chủ trương xây dựng theo quy định tại khoản 3 Điều 6 Quy định này, kiểm tra rà soát các cửa hàng xăng dầu chưa đáp ứng đủ điều kiện theo tiêu chuẩn, quy chuẩn hiện hành và tham mưu UBND tỉnh xây dựng kế hoạch xử lý</w:t>
      </w:r>
      <w:r w:rsidR="00F311C5" w:rsidRPr="009243CC">
        <w:rPr>
          <w:sz w:val="26"/>
          <w:szCs w:val="26"/>
        </w:rPr>
        <w:t>, phổ biến, hướng dẫn kịp thời các văn bản pháp lý có liên quan đến hoạt động kinh doanh xăng dầu, kiểm tra, xử lý các hành vi vi phạm pháp luật trong hoạt động kinh doanh xăng dầu theo quy định</w:t>
      </w:r>
      <w:r w:rsidR="00751381" w:rsidRPr="009243CC">
        <w:rPr>
          <w:sz w:val="26"/>
          <w:szCs w:val="26"/>
        </w:rPr>
        <w:t>; có ý kiến về các dự án xây dựng cửa hàng xăng dầu, kho xăng dầu tại Điều 6 Quy định này trước khi cơ quan có thẩm quyền cấp chủ trương; cấp Giấy chứng nhận, Giấy xác nhận đủ điều kiện kinh doanh xăng dầu cho doanh nghiệp</w:t>
      </w:r>
      <w:r w:rsidR="00F311C5" w:rsidRPr="009243CC">
        <w:rPr>
          <w:sz w:val="26"/>
          <w:szCs w:val="26"/>
        </w:rPr>
        <w:t xml:space="preserve"> theo quy định. </w:t>
      </w:r>
    </w:p>
    <w:p w:rsidR="00C73D5F" w:rsidRPr="009243CC" w:rsidRDefault="00896A12" w:rsidP="00A46414">
      <w:pPr>
        <w:pStyle w:val="NormalWeb"/>
        <w:spacing w:before="60" w:beforeAutospacing="0" w:after="60" w:afterAutospacing="0"/>
        <w:ind w:firstLine="720"/>
        <w:jc w:val="both"/>
        <w:rPr>
          <w:sz w:val="26"/>
          <w:szCs w:val="26"/>
        </w:rPr>
      </w:pPr>
      <w:r w:rsidRPr="009243CC">
        <w:rPr>
          <w:sz w:val="26"/>
          <w:szCs w:val="26"/>
        </w:rPr>
        <w:t xml:space="preserve">- </w:t>
      </w:r>
      <w:r w:rsidR="00C73D5F" w:rsidRPr="009243CC">
        <w:rPr>
          <w:sz w:val="26"/>
          <w:szCs w:val="26"/>
        </w:rPr>
        <w:t xml:space="preserve">Sở Xây dựng: Thẩm định thiết kế cơ sở, thiết kế bản vẽ thi công theo phân cấp; Cấp giấy phép xây dựng và tổ chức kiểm tra công tác nghiệm thu đưa vào sử dụng theo phân cấp; </w:t>
      </w:r>
    </w:p>
    <w:p w:rsidR="00C73D5F" w:rsidRPr="009243CC" w:rsidRDefault="00C73D5F" w:rsidP="00A46414">
      <w:pPr>
        <w:pStyle w:val="NormalWeb"/>
        <w:spacing w:before="60" w:beforeAutospacing="0" w:after="60" w:afterAutospacing="0"/>
        <w:ind w:firstLine="720"/>
        <w:jc w:val="both"/>
        <w:rPr>
          <w:sz w:val="26"/>
          <w:szCs w:val="26"/>
        </w:rPr>
      </w:pPr>
      <w:r w:rsidRPr="009243CC">
        <w:rPr>
          <w:sz w:val="26"/>
          <w:szCs w:val="26"/>
        </w:rPr>
        <w:t>- Sở Giao thông Vận tải: Cấp giấy phép thi công các hạng mục công trình trong phần đất hành lang an toàn giao thông theo quy định; Phối hợp với các sở, ban, ngành tỉnh và các đơn vị có liên quan hỗ trợ tổ chức, cá nhân tham gia đầu tư, kinh doanh xăng dầu trong việc thực hiện thủ tục đấu nối đường dẫn cửa hàng xăng dầu vào quốc lộ và thực hiện công tác quản lý nhà nước theo thẩm quyền quy định.</w:t>
      </w:r>
    </w:p>
    <w:p w:rsidR="004B3B5F" w:rsidRPr="009243CC" w:rsidRDefault="00B25E13" w:rsidP="00A46414">
      <w:pPr>
        <w:pStyle w:val="NormalWeb"/>
        <w:spacing w:before="60" w:beforeAutospacing="0" w:after="60" w:afterAutospacing="0"/>
        <w:ind w:firstLine="720"/>
        <w:jc w:val="both"/>
        <w:rPr>
          <w:sz w:val="26"/>
          <w:szCs w:val="26"/>
        </w:rPr>
      </w:pPr>
      <w:r w:rsidRPr="009243CC">
        <w:rPr>
          <w:sz w:val="26"/>
          <w:szCs w:val="26"/>
        </w:rPr>
        <w:t>-</w:t>
      </w:r>
      <w:r w:rsidR="00C73D5F" w:rsidRPr="009243CC">
        <w:rPr>
          <w:sz w:val="26"/>
          <w:szCs w:val="26"/>
        </w:rPr>
        <w:t xml:space="preserve"> Sở Tài nguyên và Môi trường</w:t>
      </w:r>
      <w:r w:rsidR="004B3B5F" w:rsidRPr="009243CC">
        <w:rPr>
          <w:sz w:val="26"/>
          <w:szCs w:val="26"/>
        </w:rPr>
        <w:t>:</w:t>
      </w:r>
      <w:r w:rsidR="002350D6" w:rsidRPr="009243CC">
        <w:rPr>
          <w:sz w:val="26"/>
          <w:szCs w:val="26"/>
        </w:rPr>
        <w:t xml:space="preserve"> Thẩm định, trình UBND tỉnh phê duyệt Kế hoạch sử dụng đất hàng năm </w:t>
      </w:r>
      <w:r w:rsidR="00A95A5E" w:rsidRPr="009243CC">
        <w:rPr>
          <w:sz w:val="26"/>
          <w:szCs w:val="26"/>
        </w:rPr>
        <w:t>l</w:t>
      </w:r>
      <w:r w:rsidR="002350D6" w:rsidRPr="009243CC">
        <w:rPr>
          <w:sz w:val="26"/>
          <w:szCs w:val="26"/>
        </w:rPr>
        <w:t xml:space="preserve">àm cơ sở cho thuê đất, cho phép chuyển mục đích sử dụng đất để xây dựng cửa hàng xăng dầu, kho xăng dầu; </w:t>
      </w:r>
      <w:r w:rsidRPr="009243CC">
        <w:rPr>
          <w:sz w:val="26"/>
          <w:szCs w:val="26"/>
        </w:rPr>
        <w:t>h</w:t>
      </w:r>
      <w:r w:rsidR="002350D6" w:rsidRPr="009243CC">
        <w:rPr>
          <w:sz w:val="26"/>
          <w:szCs w:val="26"/>
        </w:rPr>
        <w:t xml:space="preserve">ướng dẫn thủ tục và thực hiện các trình tự thủ tục thuê đất, </w:t>
      </w:r>
      <w:r w:rsidR="002350D6" w:rsidRPr="009243CC">
        <w:rPr>
          <w:sz w:val="26"/>
          <w:szCs w:val="26"/>
        </w:rPr>
        <w:lastRenderedPageBreak/>
        <w:t xml:space="preserve">chuyển đổi mục đích sử dụng đất đúng quy định; hướng dẫn nhà đầu tư thủ tục đăng ký vị trí thực hiện dự án vào kế hoạch sử dụng đất hàng năm; </w:t>
      </w:r>
      <w:r w:rsidR="00A95A5E" w:rsidRPr="009243CC">
        <w:rPr>
          <w:sz w:val="26"/>
          <w:szCs w:val="26"/>
        </w:rPr>
        <w:t>t</w:t>
      </w:r>
      <w:r w:rsidR="002350D6" w:rsidRPr="009243CC">
        <w:rPr>
          <w:sz w:val="26"/>
          <w:szCs w:val="26"/>
        </w:rPr>
        <w:t xml:space="preserve">ổ chức thẩm định báo cáo đánh giá tác động môi trường trình UBND tỉnh phê duyệt đối với các dự án đầu tư xây dựng kho xăng dầu có tổng sức chứa từ 5.000 m3 trở lên, cửa hàng xăng dầu có sức chứa từ 1.000 m3 trở lên/cửa hàng; </w:t>
      </w:r>
      <w:r w:rsidR="00A95A5E" w:rsidRPr="009243CC">
        <w:rPr>
          <w:sz w:val="26"/>
          <w:szCs w:val="26"/>
        </w:rPr>
        <w:t>t</w:t>
      </w:r>
      <w:r w:rsidR="002350D6" w:rsidRPr="009243CC">
        <w:rPr>
          <w:sz w:val="26"/>
          <w:szCs w:val="26"/>
        </w:rPr>
        <w:t>ổ chức đăng ký kế hoạch bảo vệ môi trường theo đúng quy định tại Nghị định số 40/2019/NĐ-CP ngày 13 tháng 5 năm 2019 của Chính phủ.</w:t>
      </w:r>
    </w:p>
    <w:p w:rsidR="00C73D5F" w:rsidRPr="009243CC" w:rsidRDefault="00B25E13" w:rsidP="00A46414">
      <w:pPr>
        <w:pStyle w:val="NormalWeb"/>
        <w:spacing w:before="60" w:beforeAutospacing="0" w:after="60" w:afterAutospacing="0"/>
        <w:ind w:firstLine="720"/>
        <w:jc w:val="both"/>
        <w:rPr>
          <w:sz w:val="26"/>
          <w:szCs w:val="26"/>
        </w:rPr>
      </w:pPr>
      <w:r w:rsidRPr="009243CC">
        <w:rPr>
          <w:sz w:val="26"/>
          <w:szCs w:val="26"/>
        </w:rPr>
        <w:t>-</w:t>
      </w:r>
      <w:r w:rsidR="00C73D5F" w:rsidRPr="009243CC">
        <w:rPr>
          <w:sz w:val="26"/>
          <w:szCs w:val="26"/>
        </w:rPr>
        <w:t xml:space="preserve"> Sở Kế hoạch và Đầu tư</w:t>
      </w:r>
      <w:r w:rsidRPr="009243CC">
        <w:rPr>
          <w:sz w:val="26"/>
          <w:szCs w:val="26"/>
        </w:rPr>
        <w:t xml:space="preserve">: </w:t>
      </w:r>
      <w:r w:rsidR="00C73D5F" w:rsidRPr="009243CC">
        <w:rPr>
          <w:sz w:val="26"/>
          <w:szCs w:val="26"/>
        </w:rPr>
        <w:t>Hướng dẫn tổ chức, cá nhân thực hiện thủ tục đăng ký kinh doanh, hoạt động đầu tư kinh doanh xăng dầu;</w:t>
      </w:r>
      <w:r w:rsidRPr="009243CC">
        <w:rPr>
          <w:sz w:val="26"/>
          <w:szCs w:val="26"/>
        </w:rPr>
        <w:t xml:space="preserve"> c</w:t>
      </w:r>
      <w:r w:rsidR="00C73D5F" w:rsidRPr="009243CC">
        <w:rPr>
          <w:sz w:val="26"/>
          <w:szCs w:val="26"/>
        </w:rPr>
        <w:t>hủ trì, phối hợp với các sở, ban, ngành tỉnh và UBND các huyện, thị xã, thành phố tham mưu UBND tỉnh phê duyệt Quyết định chủ trương đầu tư các dự án xây dựng cửa hàng xăng dầu, kho xăng dầu theo quy định tại Khoản 1 Điều 6 Quy định này.</w:t>
      </w:r>
    </w:p>
    <w:p w:rsidR="00C73D5F" w:rsidRPr="009243CC" w:rsidRDefault="00B25E13" w:rsidP="00A46414">
      <w:pPr>
        <w:pStyle w:val="NormalWeb"/>
        <w:spacing w:before="60" w:beforeAutospacing="0" w:after="60" w:afterAutospacing="0"/>
        <w:ind w:firstLine="720"/>
        <w:jc w:val="both"/>
        <w:rPr>
          <w:sz w:val="26"/>
          <w:szCs w:val="26"/>
        </w:rPr>
      </w:pPr>
      <w:r w:rsidRPr="009243CC">
        <w:rPr>
          <w:sz w:val="26"/>
          <w:szCs w:val="26"/>
        </w:rPr>
        <w:t xml:space="preserve">- </w:t>
      </w:r>
      <w:r w:rsidR="00C73D5F" w:rsidRPr="009243CC">
        <w:rPr>
          <w:sz w:val="26"/>
          <w:szCs w:val="26"/>
        </w:rPr>
        <w:t>Công an tỉn</w:t>
      </w:r>
      <w:r w:rsidRPr="009243CC">
        <w:rPr>
          <w:sz w:val="26"/>
          <w:szCs w:val="26"/>
        </w:rPr>
        <w:t>h:</w:t>
      </w:r>
      <w:r w:rsidR="00C73D5F" w:rsidRPr="009243CC">
        <w:rPr>
          <w:sz w:val="26"/>
          <w:szCs w:val="26"/>
        </w:rPr>
        <w:t xml:space="preserve"> Hướng dẫn quy định và quản lý nhà nước về phòng cháy, chữa cháy và cứu nạn, cứu hộ theo quy định; Tổ chức kiểm tra chấp thuận địa điểm xây dựng, thẩm duyệt thiết kế, nghiệm thu về phòng cháy, chữa cháy, tiếp nhận, thông báo về việc đảm bảo các điều kiện an toàn về phòng cháy và chữa cháy; Hướng dẫn, kiểm tra điều kiện an toàn về phòng cháy, chữa cháy và cứu nạn, cứu hộ đối với cửa hàng xăng dầu, kho xăng dầu.              </w:t>
      </w:r>
    </w:p>
    <w:p w:rsidR="00C73D5F" w:rsidRPr="009243CC" w:rsidRDefault="00D517A7" w:rsidP="00A46414">
      <w:pPr>
        <w:pStyle w:val="NormalWeb"/>
        <w:spacing w:before="60" w:beforeAutospacing="0" w:after="60" w:afterAutospacing="0"/>
        <w:ind w:firstLine="720"/>
        <w:jc w:val="both"/>
        <w:rPr>
          <w:sz w:val="26"/>
          <w:szCs w:val="26"/>
        </w:rPr>
      </w:pPr>
      <w:r w:rsidRPr="009243CC">
        <w:rPr>
          <w:sz w:val="26"/>
          <w:szCs w:val="26"/>
        </w:rPr>
        <w:t>-</w:t>
      </w:r>
      <w:r w:rsidR="00C73D5F" w:rsidRPr="009243CC">
        <w:rPr>
          <w:sz w:val="26"/>
          <w:szCs w:val="26"/>
        </w:rPr>
        <w:t xml:space="preserve"> Ban Quản lý khu kinh tế tỉnh Tây Ninh</w:t>
      </w:r>
      <w:r w:rsidRPr="009243CC">
        <w:rPr>
          <w:sz w:val="26"/>
          <w:szCs w:val="26"/>
        </w:rPr>
        <w:t>: c</w:t>
      </w:r>
      <w:r w:rsidR="00C73D5F" w:rsidRPr="009243CC">
        <w:rPr>
          <w:sz w:val="26"/>
          <w:szCs w:val="26"/>
        </w:rPr>
        <w:t>hủ trì, phối hợp với các sở, ban, ngành tỉnh và UBND các huyện, thị xã, thành phố tham mưu UBND tỉnh phê duyệt Quyết định chủ trương đầu tư các dự án xây dựng cửa hàng xăng dầu, kho xăng dầu theo quy định tại Khoản 2 Điều 6 Quy định này.</w:t>
      </w:r>
    </w:p>
    <w:p w:rsidR="00C73D5F" w:rsidRPr="009243CC" w:rsidRDefault="00A95A5E" w:rsidP="00C73D5F">
      <w:pPr>
        <w:pStyle w:val="NormalWeb"/>
        <w:spacing w:before="120" w:beforeAutospacing="0" w:after="0" w:afterAutospacing="0"/>
        <w:ind w:firstLine="720"/>
        <w:jc w:val="both"/>
        <w:rPr>
          <w:sz w:val="26"/>
          <w:szCs w:val="26"/>
        </w:rPr>
      </w:pPr>
      <w:r w:rsidRPr="009243CC">
        <w:rPr>
          <w:sz w:val="26"/>
          <w:szCs w:val="26"/>
        </w:rPr>
        <w:t xml:space="preserve">5. </w:t>
      </w:r>
      <w:r w:rsidR="00C73D5F" w:rsidRPr="009243CC">
        <w:rPr>
          <w:sz w:val="26"/>
          <w:szCs w:val="26"/>
        </w:rPr>
        <w:t>Đối với các cửa hàng xăng dầu chưa đáp ứng đủ điều kiện theo tiêu chuẩn, quy chuẩn hiện hành phải cải tạo, nâng cấp để được tiếp tục kinh doanh trên địa bàn tỉnh được xử lý như sau:</w:t>
      </w:r>
    </w:p>
    <w:p w:rsidR="00C73D5F" w:rsidRPr="009243CC" w:rsidRDefault="009243CC" w:rsidP="00A95A5E">
      <w:pPr>
        <w:pStyle w:val="NormalWeb"/>
        <w:spacing w:before="120" w:beforeAutospacing="0" w:after="0" w:afterAutospacing="0"/>
        <w:ind w:firstLine="720"/>
        <w:jc w:val="both"/>
        <w:rPr>
          <w:sz w:val="26"/>
          <w:szCs w:val="26"/>
        </w:rPr>
      </w:pPr>
      <w:r w:rsidRPr="009243CC">
        <w:rPr>
          <w:sz w:val="26"/>
          <w:szCs w:val="26"/>
        </w:rPr>
        <w:t xml:space="preserve">- </w:t>
      </w:r>
      <w:r w:rsidR="00C73D5F" w:rsidRPr="009243CC">
        <w:rPr>
          <w:sz w:val="26"/>
          <w:szCs w:val="26"/>
        </w:rPr>
        <w:t xml:space="preserve">Phải thực hiện đúng Quy chuẩn kỹ thuật quốc gia về yêu cầu thiết kế cửa hàng xăng dầu theo quy định hiện hành và đảm bảo các điều kiện về phòng cháy, chữa cháy, môi trường. </w:t>
      </w:r>
    </w:p>
    <w:p w:rsidR="00C73D5F" w:rsidRPr="009243CC" w:rsidRDefault="009243CC" w:rsidP="00A95A5E">
      <w:pPr>
        <w:pStyle w:val="NormalWeb"/>
        <w:spacing w:before="120" w:beforeAutospacing="0" w:after="0" w:afterAutospacing="0"/>
        <w:ind w:firstLine="720"/>
        <w:jc w:val="both"/>
        <w:rPr>
          <w:sz w:val="26"/>
          <w:szCs w:val="26"/>
        </w:rPr>
      </w:pPr>
      <w:r w:rsidRPr="009243CC">
        <w:rPr>
          <w:sz w:val="26"/>
          <w:szCs w:val="26"/>
        </w:rPr>
        <w:t xml:space="preserve">- </w:t>
      </w:r>
      <w:r w:rsidR="00C73D5F" w:rsidRPr="009243CC">
        <w:rPr>
          <w:sz w:val="26"/>
          <w:szCs w:val="26"/>
        </w:rPr>
        <w:t>Các cửa hàng xăng dầu chưa đáp ứng đủ điều kiện theo tiêu chuẩn, quy chuẩn hiện hành phải cải tạo, nâng cấp để được tiếp tục kinh</w:t>
      </w:r>
      <w:r w:rsidR="008B33F0">
        <w:rPr>
          <w:sz w:val="26"/>
          <w:szCs w:val="26"/>
        </w:rPr>
        <w:t xml:space="preserve"> doanh</w:t>
      </w:r>
      <w:r w:rsidR="00C73D5F" w:rsidRPr="009243CC">
        <w:rPr>
          <w:sz w:val="26"/>
          <w:szCs w:val="26"/>
        </w:rPr>
        <w:t>.</w:t>
      </w:r>
    </w:p>
    <w:p w:rsidR="00C73D5F" w:rsidRDefault="009243CC" w:rsidP="00A95A5E">
      <w:pPr>
        <w:pStyle w:val="NormalWeb"/>
        <w:spacing w:before="120" w:beforeAutospacing="0" w:after="0" w:afterAutospacing="0"/>
        <w:ind w:firstLine="720"/>
        <w:jc w:val="both"/>
        <w:rPr>
          <w:sz w:val="26"/>
          <w:szCs w:val="26"/>
        </w:rPr>
      </w:pPr>
      <w:r w:rsidRPr="009243CC">
        <w:rPr>
          <w:sz w:val="26"/>
          <w:szCs w:val="26"/>
        </w:rPr>
        <w:t xml:space="preserve">- </w:t>
      </w:r>
      <w:r w:rsidR="00C73D5F" w:rsidRPr="009243CC">
        <w:rPr>
          <w:sz w:val="26"/>
          <w:szCs w:val="26"/>
        </w:rPr>
        <w:t xml:space="preserve">Cho phép cửa hàng xăng dầu cũ (được thành lập trước Quyết định số 08/2018/QĐ-UBND ngày 16 tháng 4 năm 2018 của UBND tỉnh) được di dời sang địa điểm khác với các điều kiện: Địa điểm được di dời đến có tổng diện tích đất tối thiểu là 1.000m2; Các cửa hàng xăng dầu khi di dời ngoài việc đảm bảo điều kiện tại điểm a khoản này, còn phải đáp ứng các điều kiện theo Quy định này và các quy định pháp luật hiện hành có liên quan. </w:t>
      </w:r>
    </w:p>
    <w:p w:rsidR="00407922" w:rsidRDefault="00407922" w:rsidP="00407922">
      <w:pPr>
        <w:pStyle w:val="NormalWeb"/>
        <w:spacing w:before="120" w:beforeAutospacing="0" w:after="0" w:afterAutospacing="0"/>
        <w:ind w:firstLine="720"/>
        <w:jc w:val="right"/>
        <w:rPr>
          <w:sz w:val="26"/>
          <w:szCs w:val="26"/>
        </w:rPr>
      </w:pPr>
      <w:r>
        <w:rPr>
          <w:sz w:val="26"/>
          <w:szCs w:val="26"/>
        </w:rPr>
        <w:t>Thúy Hằng (VP. Sở Công Thương)</w:t>
      </w:r>
      <w:bookmarkStart w:id="0" w:name="_GoBack"/>
      <w:bookmarkEnd w:id="0"/>
    </w:p>
    <w:p w:rsidR="00896A12" w:rsidRDefault="00E46454" w:rsidP="00E46454">
      <w:pPr>
        <w:pStyle w:val="NormalWeb"/>
        <w:spacing w:before="120" w:beforeAutospacing="0" w:after="0" w:afterAutospacing="0"/>
        <w:ind w:firstLine="720"/>
        <w:jc w:val="both"/>
        <w:rPr>
          <w:sz w:val="26"/>
          <w:szCs w:val="26"/>
        </w:rPr>
      </w:pPr>
      <w:r>
        <w:rPr>
          <w:sz w:val="26"/>
          <w:szCs w:val="26"/>
        </w:rPr>
        <w:t xml:space="preserve">Quyết định </w:t>
      </w:r>
      <w:r w:rsidRPr="00E46454">
        <w:rPr>
          <w:sz w:val="26"/>
          <w:szCs w:val="26"/>
        </w:rPr>
        <w:t xml:space="preserve">42/2020/QĐ-UBND </w:t>
      </w:r>
      <w:r>
        <w:rPr>
          <w:sz w:val="26"/>
          <w:szCs w:val="26"/>
        </w:rPr>
        <w:t>kèm theo.</w:t>
      </w:r>
    </w:p>
    <w:p w:rsidR="00363F2A" w:rsidRPr="009243CC" w:rsidRDefault="00363F2A" w:rsidP="00E46454">
      <w:pPr>
        <w:pStyle w:val="NormalWeb"/>
        <w:spacing w:before="120" w:beforeAutospacing="0" w:after="0" w:afterAutospacing="0"/>
        <w:ind w:firstLine="720"/>
        <w:jc w:val="both"/>
        <w:rPr>
          <w:sz w:val="26"/>
          <w:szCs w:val="26"/>
        </w:rPr>
      </w:pPr>
    </w:p>
    <w:p w:rsidR="00E95A78" w:rsidRPr="00E46454" w:rsidRDefault="00E95A78" w:rsidP="00E46454">
      <w:pPr>
        <w:pStyle w:val="NormalWeb"/>
        <w:spacing w:before="120" w:beforeAutospacing="0" w:after="0" w:afterAutospacing="0"/>
        <w:ind w:firstLine="720"/>
        <w:jc w:val="both"/>
        <w:rPr>
          <w:sz w:val="26"/>
          <w:szCs w:val="26"/>
        </w:rPr>
      </w:pPr>
    </w:p>
    <w:p w:rsidR="00DC2E9E" w:rsidRDefault="00DC2E9E" w:rsidP="0035160A">
      <w:pPr>
        <w:pStyle w:val="NormalWeb"/>
        <w:spacing w:before="120" w:beforeAutospacing="0" w:after="0" w:afterAutospacing="0"/>
        <w:jc w:val="center"/>
        <w:rPr>
          <w:b/>
          <w:sz w:val="28"/>
          <w:szCs w:val="28"/>
        </w:rPr>
      </w:pPr>
    </w:p>
    <w:sectPr w:rsidR="00DC2E9E" w:rsidSect="00EB57A4">
      <w:pgSz w:w="12240" w:h="15840"/>
      <w:pgMar w:top="568" w:right="900"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23A"/>
    <w:multiLevelType w:val="hybridMultilevel"/>
    <w:tmpl w:val="AA18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42"/>
    <w:rsid w:val="00181CF3"/>
    <w:rsid w:val="00212742"/>
    <w:rsid w:val="002350D6"/>
    <w:rsid w:val="002D1A8F"/>
    <w:rsid w:val="0035160A"/>
    <w:rsid w:val="00363F2A"/>
    <w:rsid w:val="00407922"/>
    <w:rsid w:val="00430F52"/>
    <w:rsid w:val="004B3B5F"/>
    <w:rsid w:val="005D5039"/>
    <w:rsid w:val="006311A1"/>
    <w:rsid w:val="00751381"/>
    <w:rsid w:val="0080270D"/>
    <w:rsid w:val="00876D53"/>
    <w:rsid w:val="00896A12"/>
    <w:rsid w:val="008B33F0"/>
    <w:rsid w:val="008E7E78"/>
    <w:rsid w:val="00910BE7"/>
    <w:rsid w:val="009243CC"/>
    <w:rsid w:val="009775AC"/>
    <w:rsid w:val="00A46414"/>
    <w:rsid w:val="00A95A5E"/>
    <w:rsid w:val="00AA3D1A"/>
    <w:rsid w:val="00B25E13"/>
    <w:rsid w:val="00C30B32"/>
    <w:rsid w:val="00C73D5F"/>
    <w:rsid w:val="00CE1F7F"/>
    <w:rsid w:val="00D34CD4"/>
    <w:rsid w:val="00D517A7"/>
    <w:rsid w:val="00D5453E"/>
    <w:rsid w:val="00D72676"/>
    <w:rsid w:val="00DC2E9E"/>
    <w:rsid w:val="00E46454"/>
    <w:rsid w:val="00E95A78"/>
    <w:rsid w:val="00EB57A4"/>
    <w:rsid w:val="00ED07F8"/>
    <w:rsid w:val="00F05063"/>
    <w:rsid w:val="00F311C5"/>
    <w:rsid w:val="00F9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CD3D1-6D2D-4E9A-A7DA-B1255523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516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KIMHUONG</cp:lastModifiedBy>
  <cp:revision>2</cp:revision>
  <cp:lastPrinted>2020-12-09T07:31:00Z</cp:lastPrinted>
  <dcterms:created xsi:type="dcterms:W3CDTF">2020-12-16T09:08:00Z</dcterms:created>
  <dcterms:modified xsi:type="dcterms:W3CDTF">2020-12-16T09:08:00Z</dcterms:modified>
</cp:coreProperties>
</file>