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59" w:rsidRPr="00780146" w:rsidRDefault="00981C4B" w:rsidP="00E13D5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dieu_150"/>
      <w:r>
        <w:rPr>
          <w:b/>
          <w:bCs/>
          <w:sz w:val="28"/>
          <w:szCs w:val="28"/>
        </w:rPr>
        <w:t>CÂU HỎI</w:t>
      </w:r>
      <w:r w:rsidR="00E13D59" w:rsidRPr="00780146">
        <w:rPr>
          <w:b/>
          <w:bCs/>
          <w:sz w:val="28"/>
          <w:szCs w:val="28"/>
        </w:rPr>
        <w:t xml:space="preserve"> CUỘC THI VIẾT </w:t>
      </w:r>
      <w:r w:rsidR="00533B86">
        <w:rPr>
          <w:b/>
          <w:bCs/>
          <w:sz w:val="28"/>
          <w:szCs w:val="28"/>
        </w:rPr>
        <w:t xml:space="preserve">TÌM HIỂU PHÁP LUẬT </w:t>
      </w:r>
      <w:r w:rsidR="00E13D59" w:rsidRPr="00780146">
        <w:rPr>
          <w:b/>
          <w:bCs/>
          <w:sz w:val="28"/>
          <w:szCs w:val="28"/>
        </w:rPr>
        <w:t>THÁNG 9 NĂM 2022</w:t>
      </w:r>
    </w:p>
    <w:p w:rsidR="00E13D59" w:rsidRPr="00780146" w:rsidRDefault="00E13D59" w:rsidP="00E13D5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0146">
        <w:rPr>
          <w:b/>
          <w:bCs/>
          <w:sz w:val="28"/>
          <w:szCs w:val="28"/>
        </w:rPr>
        <w:t>(Chủ đề: Tìm hiểu pháp luật về phòng, chống mua bán người)</w:t>
      </w:r>
    </w:p>
    <w:p w:rsidR="00E13D59" w:rsidRPr="00780146" w:rsidRDefault="00E13D59" w:rsidP="00E13D5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014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65E5" wp14:editId="4AC3FD4C">
                <wp:simplePos x="0" y="0"/>
                <wp:positionH relativeFrom="column">
                  <wp:posOffset>2130950</wp:posOffset>
                </wp:positionH>
                <wp:positionV relativeFrom="paragraph">
                  <wp:posOffset>49917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8pt,3.95pt" to="319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" strokecolor="black [3040]"/>
            </w:pict>
          </mc:Fallback>
        </mc:AlternateConten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/>
          <w:bCs/>
          <w:sz w:val="28"/>
          <w:szCs w:val="28"/>
          <w:u w:val="single"/>
        </w:rPr>
        <w:t>Câu 1</w:t>
      </w:r>
      <w:r w:rsidRPr="00780146">
        <w:rPr>
          <w:bCs/>
          <w:sz w:val="28"/>
          <w:szCs w:val="28"/>
        </w:rPr>
        <w:t xml:space="preserve"> (</w:t>
      </w:r>
      <w:r w:rsidRPr="00780146">
        <w:rPr>
          <w:bCs/>
          <w:i/>
          <w:sz w:val="28"/>
          <w:szCs w:val="28"/>
        </w:rPr>
        <w:t xml:space="preserve">Chọn đáp </w:t>
      </w:r>
      <w:proofErr w:type="gramStart"/>
      <w:r w:rsidRPr="00780146">
        <w:rPr>
          <w:bCs/>
          <w:i/>
          <w:sz w:val="28"/>
          <w:szCs w:val="28"/>
        </w:rPr>
        <w:t>án</w:t>
      </w:r>
      <w:proofErr w:type="gramEnd"/>
      <w:r w:rsidRPr="00780146">
        <w:rPr>
          <w:bCs/>
          <w:i/>
          <w:sz w:val="28"/>
          <w:szCs w:val="28"/>
        </w:rPr>
        <w:t xml:space="preserve"> đúng nhất</w:t>
      </w:r>
      <w:r w:rsidRPr="00780146">
        <w:rPr>
          <w:bCs/>
          <w:sz w:val="28"/>
          <w:szCs w:val="28"/>
        </w:rPr>
        <w:t xml:space="preserve">). </w:t>
      </w:r>
      <w:proofErr w:type="gramStart"/>
      <w:r w:rsidRPr="00780146">
        <w:rPr>
          <w:bCs/>
          <w:sz w:val="28"/>
          <w:szCs w:val="28"/>
        </w:rPr>
        <w:t>Ở nước ta, “Ngày toàn dân phòng chống mua bán người” là ngày nào?</w:t>
      </w:r>
      <w:proofErr w:type="gramEnd"/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a. Ngày 30/6 hằng năm.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b. Ngày 30/7 hằng năm.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c. Ngày 30/8 hằng năm.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d. Ngày 30/9 hằng năm.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/>
          <w:bCs/>
          <w:sz w:val="28"/>
          <w:szCs w:val="28"/>
          <w:u w:val="single"/>
        </w:rPr>
        <w:t>Câu 2</w:t>
      </w:r>
      <w:r w:rsidRPr="00780146">
        <w:rPr>
          <w:bCs/>
          <w:sz w:val="28"/>
          <w:szCs w:val="28"/>
        </w:rPr>
        <w:t xml:space="preserve"> (</w:t>
      </w:r>
      <w:r w:rsidRPr="00780146">
        <w:rPr>
          <w:bCs/>
          <w:i/>
          <w:sz w:val="28"/>
          <w:szCs w:val="28"/>
        </w:rPr>
        <w:t xml:space="preserve">Chọn đáp </w:t>
      </w:r>
      <w:proofErr w:type="gramStart"/>
      <w:r w:rsidRPr="00780146">
        <w:rPr>
          <w:bCs/>
          <w:i/>
          <w:sz w:val="28"/>
          <w:szCs w:val="28"/>
        </w:rPr>
        <w:t>án</w:t>
      </w:r>
      <w:proofErr w:type="gramEnd"/>
      <w:r w:rsidRPr="00780146">
        <w:rPr>
          <w:bCs/>
          <w:i/>
          <w:sz w:val="28"/>
          <w:szCs w:val="28"/>
        </w:rPr>
        <w:t xml:space="preserve"> đúng nhất</w:t>
      </w:r>
      <w:r w:rsidRPr="00780146">
        <w:rPr>
          <w:bCs/>
          <w:sz w:val="28"/>
          <w:szCs w:val="28"/>
        </w:rPr>
        <w:t>). Luật Phòng, chống mua bán người quy định nạn nhân có bao nhiêu quyền và nghĩa vụ?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a. 3 quyền và nghĩa vụ.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b. 4 quyền và nghĩa vụ.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c. 5 quyền và nghĩa vụ.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d. 6 quyền và nghĩa vụ.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rStyle w:val="Strong"/>
          <w:color w:val="000000"/>
          <w:sz w:val="28"/>
          <w:szCs w:val="28"/>
        </w:rPr>
      </w:pPr>
      <w:r w:rsidRPr="00780146">
        <w:rPr>
          <w:b/>
          <w:bCs/>
          <w:sz w:val="28"/>
          <w:szCs w:val="28"/>
          <w:u w:val="single"/>
        </w:rPr>
        <w:t>Câu 3</w:t>
      </w:r>
      <w:r w:rsidRPr="00780146">
        <w:rPr>
          <w:bCs/>
          <w:sz w:val="28"/>
          <w:szCs w:val="28"/>
        </w:rPr>
        <w:t xml:space="preserve"> (</w:t>
      </w:r>
      <w:r w:rsidRPr="00780146">
        <w:rPr>
          <w:bCs/>
          <w:i/>
          <w:sz w:val="28"/>
          <w:szCs w:val="28"/>
        </w:rPr>
        <w:t xml:space="preserve">Chọn đáp </w:t>
      </w:r>
      <w:proofErr w:type="gramStart"/>
      <w:r w:rsidRPr="00780146">
        <w:rPr>
          <w:bCs/>
          <w:i/>
          <w:sz w:val="28"/>
          <w:szCs w:val="28"/>
        </w:rPr>
        <w:t>án</w:t>
      </w:r>
      <w:proofErr w:type="gramEnd"/>
      <w:r w:rsidRPr="00780146">
        <w:rPr>
          <w:bCs/>
          <w:i/>
          <w:sz w:val="28"/>
          <w:szCs w:val="28"/>
        </w:rPr>
        <w:t xml:space="preserve"> đúng nhất</w:t>
      </w:r>
      <w:r w:rsidRPr="00780146">
        <w:rPr>
          <w:bCs/>
          <w:sz w:val="28"/>
          <w:szCs w:val="28"/>
        </w:rPr>
        <w:t xml:space="preserve">). </w:t>
      </w:r>
      <w:proofErr w:type="gramStart"/>
      <w:r w:rsidRPr="00780146">
        <w:rPr>
          <w:rStyle w:val="demuc4"/>
          <w:color w:val="000000"/>
          <w:sz w:val="28"/>
          <w:szCs w:val="28"/>
        </w:rPr>
        <w:t>Có bao nhiêu nhiệm vụ và giải pháp phòng, chống mua bán người giai đoạn 2021-2025 và định hướng đến năm 2030</w:t>
      </w:r>
      <w:r w:rsidRPr="00780146">
        <w:rPr>
          <w:rStyle w:val="demuc4"/>
          <w:color w:val="000000"/>
          <w:sz w:val="28"/>
          <w:szCs w:val="28"/>
        </w:rPr>
        <w:t>?</w:t>
      </w:r>
      <w:proofErr w:type="gramEnd"/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rStyle w:val="demuc4"/>
          <w:color w:val="000000"/>
          <w:sz w:val="28"/>
          <w:szCs w:val="28"/>
        </w:rPr>
      </w:pPr>
      <w:r w:rsidRPr="00780146">
        <w:rPr>
          <w:rStyle w:val="demuc4"/>
          <w:color w:val="000000"/>
          <w:sz w:val="28"/>
          <w:szCs w:val="28"/>
        </w:rPr>
        <w:t>a. 7 nhiệm vụ.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rStyle w:val="demuc4"/>
          <w:color w:val="000000"/>
          <w:sz w:val="28"/>
          <w:szCs w:val="28"/>
        </w:rPr>
      </w:pPr>
      <w:r w:rsidRPr="00780146">
        <w:rPr>
          <w:rStyle w:val="demuc4"/>
          <w:color w:val="000000"/>
          <w:sz w:val="28"/>
          <w:szCs w:val="28"/>
        </w:rPr>
        <w:t>b. 8 nhiệm vụ.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rStyle w:val="demuc4"/>
          <w:color w:val="000000"/>
          <w:sz w:val="28"/>
          <w:szCs w:val="28"/>
        </w:rPr>
      </w:pPr>
      <w:r w:rsidRPr="00780146">
        <w:rPr>
          <w:rStyle w:val="demuc4"/>
          <w:color w:val="000000"/>
          <w:sz w:val="28"/>
          <w:szCs w:val="28"/>
        </w:rPr>
        <w:t>c. 9 nhiệm vụ.</w:t>
      </w:r>
    </w:p>
    <w:p w:rsidR="00E13D59" w:rsidRPr="00780146" w:rsidRDefault="00E13D59" w:rsidP="00E13D59">
      <w:pPr>
        <w:pStyle w:val="NormalWeb"/>
        <w:spacing w:before="120" w:beforeAutospacing="0" w:after="0" w:afterAutospacing="0"/>
        <w:ind w:firstLine="720"/>
        <w:jc w:val="both"/>
        <w:rPr>
          <w:rStyle w:val="demuc4"/>
          <w:color w:val="000000"/>
          <w:sz w:val="28"/>
          <w:szCs w:val="28"/>
        </w:rPr>
      </w:pPr>
      <w:r w:rsidRPr="00780146">
        <w:rPr>
          <w:rStyle w:val="demuc4"/>
          <w:color w:val="000000"/>
          <w:sz w:val="28"/>
          <w:szCs w:val="28"/>
        </w:rPr>
        <w:t>d. 10 nhiệm vụ.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/>
          <w:bCs/>
          <w:sz w:val="28"/>
          <w:szCs w:val="28"/>
          <w:u w:val="single"/>
        </w:rPr>
        <w:t>Câu 4</w:t>
      </w:r>
      <w:r w:rsidRPr="00780146">
        <w:rPr>
          <w:bCs/>
          <w:sz w:val="28"/>
          <w:szCs w:val="28"/>
        </w:rPr>
        <w:t xml:space="preserve"> (</w:t>
      </w:r>
      <w:r w:rsidRPr="00780146">
        <w:rPr>
          <w:bCs/>
          <w:i/>
          <w:sz w:val="28"/>
          <w:szCs w:val="28"/>
        </w:rPr>
        <w:t xml:space="preserve">Chọn đáp </w:t>
      </w:r>
      <w:proofErr w:type="gramStart"/>
      <w:r w:rsidRPr="00780146">
        <w:rPr>
          <w:bCs/>
          <w:i/>
          <w:sz w:val="28"/>
          <w:szCs w:val="28"/>
        </w:rPr>
        <w:t>án</w:t>
      </w:r>
      <w:proofErr w:type="gramEnd"/>
      <w:r w:rsidRPr="00780146">
        <w:rPr>
          <w:bCs/>
          <w:i/>
          <w:sz w:val="28"/>
          <w:szCs w:val="28"/>
        </w:rPr>
        <w:t xml:space="preserve"> đúng nhất</w:t>
      </w:r>
      <w:r w:rsidRPr="00780146">
        <w:rPr>
          <w:bCs/>
          <w:sz w:val="28"/>
          <w:szCs w:val="28"/>
        </w:rPr>
        <w:t>). Phạm tội mua bán người có thể bị xử phạt mức cao nhất là: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a. 12 năm tù.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b. 20 năm tù.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c. Chung thân.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d. Tử hình.</w:t>
      </w:r>
    </w:p>
    <w:bookmarkEnd w:id="0"/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/>
          <w:bCs/>
          <w:sz w:val="28"/>
          <w:szCs w:val="28"/>
          <w:u w:val="single"/>
        </w:rPr>
        <w:t xml:space="preserve">Câu </w:t>
      </w:r>
      <w:r w:rsidRPr="00780146">
        <w:rPr>
          <w:b/>
          <w:bCs/>
          <w:sz w:val="28"/>
          <w:szCs w:val="28"/>
          <w:u w:val="single"/>
        </w:rPr>
        <w:t>5</w:t>
      </w:r>
      <w:r w:rsidRPr="00780146">
        <w:rPr>
          <w:bCs/>
          <w:sz w:val="28"/>
          <w:szCs w:val="28"/>
        </w:rPr>
        <w:t xml:space="preserve"> (</w:t>
      </w:r>
      <w:r w:rsidRPr="00780146">
        <w:rPr>
          <w:bCs/>
          <w:i/>
          <w:sz w:val="28"/>
          <w:szCs w:val="28"/>
        </w:rPr>
        <w:t xml:space="preserve">Chọn đáp </w:t>
      </w:r>
      <w:proofErr w:type="gramStart"/>
      <w:r w:rsidRPr="00780146">
        <w:rPr>
          <w:bCs/>
          <w:i/>
          <w:sz w:val="28"/>
          <w:szCs w:val="28"/>
        </w:rPr>
        <w:t>án</w:t>
      </w:r>
      <w:proofErr w:type="gramEnd"/>
      <w:r w:rsidRPr="00780146">
        <w:rPr>
          <w:bCs/>
          <w:i/>
          <w:sz w:val="28"/>
          <w:szCs w:val="28"/>
        </w:rPr>
        <w:t xml:space="preserve"> đúng nhất</w:t>
      </w:r>
      <w:r w:rsidRPr="00780146">
        <w:rPr>
          <w:bCs/>
          <w:sz w:val="28"/>
          <w:szCs w:val="28"/>
        </w:rPr>
        <w:t>).</w:t>
      </w:r>
      <w:r w:rsidRPr="00780146">
        <w:rPr>
          <w:bCs/>
          <w:sz w:val="28"/>
          <w:szCs w:val="28"/>
        </w:rPr>
        <w:t xml:space="preserve"> </w:t>
      </w:r>
      <w:r w:rsidRPr="00780146">
        <w:rPr>
          <w:bCs/>
          <w:sz w:val="28"/>
          <w:szCs w:val="28"/>
        </w:rPr>
        <w:t xml:space="preserve">Phạm tội mua bán người </w:t>
      </w:r>
      <w:r w:rsidRPr="00780146">
        <w:rPr>
          <w:bCs/>
          <w:sz w:val="28"/>
          <w:szCs w:val="28"/>
        </w:rPr>
        <w:t xml:space="preserve">dưới 16 tuổi </w:t>
      </w:r>
      <w:r w:rsidRPr="00780146">
        <w:rPr>
          <w:bCs/>
          <w:sz w:val="28"/>
          <w:szCs w:val="28"/>
        </w:rPr>
        <w:t>có thể bị xử phạt mức cao nhất là: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a. 1</w:t>
      </w:r>
      <w:r w:rsidR="00780146">
        <w:rPr>
          <w:bCs/>
          <w:sz w:val="28"/>
          <w:szCs w:val="28"/>
        </w:rPr>
        <w:t>8</w:t>
      </w:r>
      <w:r w:rsidRPr="00780146">
        <w:rPr>
          <w:bCs/>
          <w:sz w:val="28"/>
          <w:szCs w:val="28"/>
        </w:rPr>
        <w:t xml:space="preserve"> năm tù.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b. 20 năm tù.</w:t>
      </w:r>
    </w:p>
    <w:p w:rsidR="00822390" w:rsidRPr="00780146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c. Chung thân.</w:t>
      </w:r>
    </w:p>
    <w:p w:rsidR="00822390" w:rsidRDefault="00822390" w:rsidP="00E13D59">
      <w:pPr>
        <w:pStyle w:val="NormalWeb"/>
        <w:spacing w:before="12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80146">
        <w:rPr>
          <w:bCs/>
          <w:sz w:val="28"/>
          <w:szCs w:val="28"/>
        </w:rPr>
        <w:t>d. Tử hình.</w:t>
      </w:r>
    </w:p>
    <w:p w:rsidR="00533B86" w:rsidRPr="00533B86" w:rsidRDefault="00533B86" w:rsidP="00533B8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vi-VN"/>
        </w:rPr>
      </w:pPr>
      <w:proofErr w:type="gramStart"/>
      <w:r w:rsidRPr="00533B8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lastRenderedPageBreak/>
        <w:t>Câu 6.</w:t>
      </w:r>
      <w:proofErr w:type="gramEnd"/>
      <w:r w:rsidRPr="00533B8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Luật Phòng, chống mua bán người quy định những vấn đề gì? Các hành </w:t>
      </w:r>
      <w:proofErr w:type="gramStart"/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vi</w:t>
      </w:r>
      <w:proofErr w:type="gramEnd"/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bị cấm là những hành vi nào? Việc phòng chống mua bán người phải thực hiện </w:t>
      </w:r>
      <w:proofErr w:type="gramStart"/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theo</w:t>
      </w:r>
      <w:proofErr w:type="gramEnd"/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nguyên tắc nào?</w:t>
      </w:r>
    </w:p>
    <w:p w:rsidR="00533B86" w:rsidRPr="00533B86" w:rsidRDefault="00533B86" w:rsidP="00533B8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D0D0D" w:themeColor="text1" w:themeTint="F2"/>
          <w:sz w:val="34"/>
          <w:szCs w:val="28"/>
        </w:rPr>
      </w:pPr>
      <w:proofErr w:type="gramStart"/>
      <w:r w:rsidRPr="00533B8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Câu 7.</w:t>
      </w:r>
      <w:proofErr w:type="gramEnd"/>
      <w:r w:rsidRPr="00533B8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Luật Phòng, chống mua bán người quy định cá nhân, gia đình, nhà trường và các cơ sở giáo dục đào tạo </w:t>
      </w:r>
      <w:r w:rsidRPr="00533B86">
        <w:rPr>
          <w:rFonts w:ascii="Times New Roman" w:hAnsi="Times New Roman" w:cs="Times New Roman"/>
          <w:bCs/>
          <w:color w:val="0D0D0D" w:themeColor="text1" w:themeTint="F2"/>
          <w:sz w:val="28"/>
        </w:rPr>
        <w:t>tham gia phòng ngừa mua bán người như thế nào?</w:t>
      </w:r>
    </w:p>
    <w:p w:rsidR="00533B86" w:rsidRPr="00533B86" w:rsidRDefault="00533B86" w:rsidP="00533B8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533B8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Câu 8.</w:t>
      </w:r>
      <w:proofErr w:type="gramEnd"/>
      <w:r w:rsidRPr="00533B8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T</w:t>
      </w:r>
      <w:r w:rsidRPr="00533B8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rách nhiệm quản lý nhà nước về phòng chống mua bán người của Bộ Công </w:t>
      </w:r>
      <w:proofErr w:type="gramStart"/>
      <w:r w:rsidRPr="00533B8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an</w:t>
      </w:r>
      <w:proofErr w:type="gramEnd"/>
      <w:r w:rsidRPr="00533B8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và Ủy ban nhân dân các cấp được quy định như thế nào trong</w:t>
      </w:r>
      <w:r w:rsidRPr="00533B8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Luật Phòng, chống mua bán người</w:t>
      </w:r>
      <w:r w:rsidR="00B804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?</w:t>
      </w:r>
      <w:bookmarkStart w:id="1" w:name="_GoBack"/>
      <w:bookmarkEnd w:id="1"/>
    </w:p>
    <w:p w:rsidR="00533B86" w:rsidRPr="00533B86" w:rsidRDefault="00533B86" w:rsidP="00E13D59">
      <w:pPr>
        <w:pStyle w:val="NormalWeb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u w:val="single"/>
        </w:rPr>
      </w:pPr>
      <w:r w:rsidRPr="00533B86">
        <w:rPr>
          <w:b/>
          <w:bCs/>
          <w:sz w:val="28"/>
          <w:szCs w:val="28"/>
          <w:u w:val="single"/>
        </w:rPr>
        <w:t>* Tài liệu tham khảo:</w:t>
      </w:r>
    </w:p>
    <w:p w:rsidR="00533B86" w:rsidRPr="00533B86" w:rsidRDefault="00533B86" w:rsidP="00533B8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3B86">
        <w:rPr>
          <w:rFonts w:ascii="Times New Roman" w:hAnsi="Times New Roman" w:cs="Times New Roman"/>
          <w:bCs/>
          <w:sz w:val="28"/>
          <w:szCs w:val="28"/>
        </w:rPr>
        <w:t>Bộ luật hình sự</w:t>
      </w:r>
      <w:r w:rsidRPr="00533B86">
        <w:rPr>
          <w:rFonts w:ascii="Times New Roman" w:hAnsi="Times New Roman" w:cs="Times New Roman"/>
          <w:bCs/>
          <w:sz w:val="28"/>
          <w:szCs w:val="28"/>
        </w:rPr>
        <w:t xml:space="preserve"> năm 2015, sửa đổi, bổ sung năm 2017</w:t>
      </w:r>
      <w:r w:rsidRPr="00533B86">
        <w:rPr>
          <w:rFonts w:ascii="Times New Roman" w:hAnsi="Times New Roman" w:cs="Times New Roman"/>
          <w:bCs/>
          <w:sz w:val="28"/>
          <w:szCs w:val="28"/>
        </w:rPr>
        <w:t>.</w:t>
      </w:r>
    </w:p>
    <w:p w:rsidR="00533B86" w:rsidRPr="00533B86" w:rsidRDefault="00533B86" w:rsidP="00533B8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3B86">
        <w:rPr>
          <w:rFonts w:ascii="Times New Roman" w:hAnsi="Times New Roman" w:cs="Times New Roman"/>
          <w:bCs/>
          <w:sz w:val="28"/>
          <w:szCs w:val="28"/>
        </w:rPr>
        <w:t>Luật Phòng, chống mua bán người năm 2011</w:t>
      </w:r>
      <w:r w:rsidRPr="00533B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9C6" w:rsidRPr="00533B86" w:rsidRDefault="00533B86" w:rsidP="00533B8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Quyết định số 793/QĐ-TTg ngày 10/5/2016 của Thủ tướng Chính phủ quyết định về “Ngày toàn dân phòng, chống mua bán người”.</w:t>
      </w:r>
    </w:p>
    <w:p w:rsidR="00533B86" w:rsidRPr="00533B86" w:rsidRDefault="00533B86" w:rsidP="00533B86">
      <w:pPr>
        <w:spacing w:before="120" w:after="0" w:line="240" w:lineRule="auto"/>
        <w:ind w:firstLine="720"/>
        <w:jc w:val="both"/>
        <w:rPr>
          <w:rStyle w:val="demu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3B86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Quyết định số 193/QĐ-TTg ngày 09</w:t>
      </w:r>
      <w:r w:rsidRPr="00533B86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/</w:t>
      </w:r>
      <w:r w:rsidRPr="00533B86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02</w:t>
      </w:r>
      <w:r w:rsidRPr="00533B86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/</w:t>
      </w:r>
      <w:r w:rsidRPr="00533B86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2021 của Thủ tướng Chính ph</w:t>
      </w:r>
      <w:r w:rsidRPr="00533B86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ủ phê duyệt</w:t>
      </w:r>
      <w:r w:rsidRPr="00533B86">
        <w:rPr>
          <w:rStyle w:val="demu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B86">
        <w:rPr>
          <w:rStyle w:val="demuc4"/>
          <w:rFonts w:ascii="Times New Roman" w:hAnsi="Times New Roman" w:cs="Times New Roman"/>
          <w:color w:val="000000"/>
          <w:sz w:val="28"/>
          <w:szCs w:val="28"/>
        </w:rPr>
        <w:t>Chương trình Phòng, chống mua bán người giai đoạn 2021-2025 và định hướng đến năm 2030</w:t>
      </w:r>
      <w:r w:rsidRPr="00533B86">
        <w:rPr>
          <w:rStyle w:val="demu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33B86" w:rsidRPr="00533B86" w:rsidRDefault="00533B86" w:rsidP="00533B8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3B86">
        <w:rPr>
          <w:rStyle w:val="demuc4"/>
          <w:rFonts w:ascii="Times New Roman" w:hAnsi="Times New Roman" w:cs="Times New Roman"/>
          <w:color w:val="000000"/>
          <w:sz w:val="28"/>
          <w:szCs w:val="28"/>
        </w:rPr>
        <w:t>Các văn bản, tài liệu khác có liên quan</w:t>
      </w:r>
      <w:proofErr w:type="gramStart"/>
      <w:r w:rsidRPr="00533B86">
        <w:rPr>
          <w:rStyle w:val="demuc4"/>
          <w:rFonts w:ascii="Times New Roman" w:hAnsi="Times New Roman" w:cs="Times New Roman"/>
          <w:color w:val="000000"/>
          <w:sz w:val="28"/>
          <w:szCs w:val="28"/>
        </w:rPr>
        <w:t>./</w:t>
      </w:r>
      <w:proofErr w:type="gramEnd"/>
      <w:r w:rsidRPr="00533B86">
        <w:rPr>
          <w:rStyle w:val="demuc4"/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33B86" w:rsidRPr="00533B86" w:rsidSect="00B8041C">
      <w:headerReference w:type="default" r:id="rId7"/>
      <w:pgSz w:w="12240" w:h="15840"/>
      <w:pgMar w:top="990" w:right="99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26" w:rsidRDefault="00B11226" w:rsidP="00B8041C">
      <w:pPr>
        <w:spacing w:after="0" w:line="240" w:lineRule="auto"/>
      </w:pPr>
      <w:r>
        <w:separator/>
      </w:r>
    </w:p>
  </w:endnote>
  <w:endnote w:type="continuationSeparator" w:id="0">
    <w:p w:rsidR="00B11226" w:rsidRDefault="00B11226" w:rsidP="00B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26" w:rsidRDefault="00B11226" w:rsidP="00B8041C">
      <w:pPr>
        <w:spacing w:after="0" w:line="240" w:lineRule="auto"/>
      </w:pPr>
      <w:r>
        <w:separator/>
      </w:r>
    </w:p>
  </w:footnote>
  <w:footnote w:type="continuationSeparator" w:id="0">
    <w:p w:rsidR="00B11226" w:rsidRDefault="00B11226" w:rsidP="00B8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59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041C" w:rsidRDefault="00B804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41C" w:rsidRDefault="00B8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F4"/>
    <w:rsid w:val="001B39C6"/>
    <w:rsid w:val="00533B86"/>
    <w:rsid w:val="006E71F4"/>
    <w:rsid w:val="00780146"/>
    <w:rsid w:val="00822390"/>
    <w:rsid w:val="00981C4B"/>
    <w:rsid w:val="00B11226"/>
    <w:rsid w:val="00B8041C"/>
    <w:rsid w:val="00E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E71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3D59"/>
    <w:rPr>
      <w:b/>
      <w:bCs/>
    </w:rPr>
  </w:style>
  <w:style w:type="character" w:customStyle="1" w:styleId="demuc4">
    <w:name w:val="demuc4"/>
    <w:basedOn w:val="DefaultParagraphFont"/>
    <w:rsid w:val="00E13D59"/>
  </w:style>
  <w:style w:type="character" w:styleId="Emphasis">
    <w:name w:val="Emphasis"/>
    <w:basedOn w:val="DefaultParagraphFont"/>
    <w:uiPriority w:val="20"/>
    <w:qFormat/>
    <w:rsid w:val="00E13D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1C"/>
  </w:style>
  <w:style w:type="paragraph" w:styleId="Footer">
    <w:name w:val="footer"/>
    <w:basedOn w:val="Normal"/>
    <w:link w:val="FooterChar"/>
    <w:uiPriority w:val="99"/>
    <w:unhideWhenUsed/>
    <w:rsid w:val="00B8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E71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3D59"/>
    <w:rPr>
      <w:b/>
      <w:bCs/>
    </w:rPr>
  </w:style>
  <w:style w:type="character" w:customStyle="1" w:styleId="demuc4">
    <w:name w:val="demuc4"/>
    <w:basedOn w:val="DefaultParagraphFont"/>
    <w:rsid w:val="00E13D59"/>
  </w:style>
  <w:style w:type="character" w:styleId="Emphasis">
    <w:name w:val="Emphasis"/>
    <w:basedOn w:val="DefaultParagraphFont"/>
    <w:uiPriority w:val="20"/>
    <w:qFormat/>
    <w:rsid w:val="00E13D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1C"/>
  </w:style>
  <w:style w:type="paragraph" w:styleId="Footer">
    <w:name w:val="footer"/>
    <w:basedOn w:val="Normal"/>
    <w:link w:val="FooterChar"/>
    <w:uiPriority w:val="99"/>
    <w:unhideWhenUsed/>
    <w:rsid w:val="00B8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ANHTUYET</cp:lastModifiedBy>
  <cp:revision>2</cp:revision>
  <dcterms:created xsi:type="dcterms:W3CDTF">2022-09-14T02:02:00Z</dcterms:created>
  <dcterms:modified xsi:type="dcterms:W3CDTF">2022-09-14T02:02:00Z</dcterms:modified>
</cp:coreProperties>
</file>