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326" w:rsidRDefault="00837326" w:rsidP="00837326">
      <w:pPr>
        <w:spacing w:after="0"/>
        <w:jc w:val="center"/>
        <w:rPr>
          <w:rFonts w:ascii="Times New Roman" w:hAnsi="Times New Roman" w:cs="Times New Roman"/>
          <w:b/>
          <w:sz w:val="28"/>
          <w:szCs w:val="28"/>
        </w:rPr>
      </w:pPr>
      <w:r w:rsidRPr="00837326">
        <w:rPr>
          <w:rFonts w:ascii="Times New Roman" w:hAnsi="Times New Roman" w:cs="Times New Roman"/>
          <w:b/>
          <w:sz w:val="28"/>
          <w:szCs w:val="28"/>
        </w:rPr>
        <w:t>ĐÁP ÁN CUỘC THI VIẾT TÌM HIỂU PHÁP LUẬT THÁNG 9/2021</w:t>
      </w:r>
    </w:p>
    <w:p w:rsidR="00837326" w:rsidRDefault="00837326" w:rsidP="0083732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(Chủ đề: Tìm hiểu </w:t>
      </w:r>
      <w:r w:rsidRPr="00837326">
        <w:rPr>
          <w:rFonts w:ascii="Times New Roman" w:hAnsi="Times New Roman" w:cs="Times New Roman"/>
          <w:b/>
          <w:sz w:val="28"/>
          <w:szCs w:val="28"/>
        </w:rPr>
        <w:t xml:space="preserve">Công ước chống tra tấn và </w:t>
      </w:r>
    </w:p>
    <w:p w:rsidR="00837326" w:rsidRDefault="00837326" w:rsidP="00837326">
      <w:pPr>
        <w:spacing w:after="0"/>
        <w:jc w:val="center"/>
        <w:rPr>
          <w:rFonts w:ascii="Times New Roman" w:hAnsi="Times New Roman" w:cs="Times New Roman"/>
          <w:sz w:val="28"/>
          <w:szCs w:val="28"/>
        </w:rPr>
      </w:pPr>
      <w:r w:rsidRPr="00837326">
        <w:rPr>
          <w:rFonts w:ascii="Times New Roman" w:hAnsi="Times New Roman" w:cs="Times New Roman"/>
          <w:b/>
          <w:sz w:val="28"/>
          <w:szCs w:val="28"/>
        </w:rPr>
        <w:t>pháp luật Việt Nam về phòng, chống tra tấn</w:t>
      </w:r>
      <w:r>
        <w:rPr>
          <w:rFonts w:ascii="Times New Roman" w:hAnsi="Times New Roman" w:cs="Times New Roman"/>
          <w:sz w:val="28"/>
          <w:szCs w:val="28"/>
        </w:rPr>
        <w:t>)</w:t>
      </w:r>
    </w:p>
    <w:p w:rsidR="00837326" w:rsidRPr="00837326" w:rsidRDefault="00837326" w:rsidP="00837326">
      <w:pPr>
        <w:spacing w:after="0"/>
        <w:jc w:val="center"/>
        <w:rPr>
          <w:rFonts w:ascii="Times New Roman" w:hAnsi="Times New Roman" w:cs="Times New Roman"/>
          <w:b/>
          <w:sz w:val="28"/>
          <w:szCs w:val="28"/>
        </w:rPr>
      </w:pPr>
      <w:r>
        <w:rPr>
          <w:rFonts w:ascii="Times New Roman" w:hAnsi="Times New Roman" w:cs="Times New Roman"/>
          <w:sz w:val="28"/>
          <w:szCs w:val="28"/>
        </w:rPr>
        <w:t>______________</w:t>
      </w:r>
    </w:p>
    <w:p w:rsidR="00837326" w:rsidRDefault="00837326" w:rsidP="00837326">
      <w:pPr>
        <w:spacing w:before="120" w:after="0"/>
        <w:jc w:val="center"/>
        <w:rPr>
          <w:rFonts w:ascii="Times New Roman" w:hAnsi="Times New Roman" w:cs="Times New Roman"/>
          <w:b/>
          <w:sz w:val="28"/>
          <w:szCs w:val="28"/>
          <w:u w:val="single"/>
        </w:rPr>
      </w:pPr>
    </w:p>
    <w:p w:rsidR="00166C0E" w:rsidRDefault="0066023F" w:rsidP="00166C0E">
      <w:pPr>
        <w:spacing w:before="120" w:after="0"/>
        <w:ind w:firstLine="720"/>
        <w:jc w:val="both"/>
        <w:rPr>
          <w:rFonts w:ascii="Times New Roman" w:hAnsi="Times New Roman" w:cs="Times New Roman"/>
          <w:sz w:val="28"/>
          <w:szCs w:val="28"/>
        </w:rPr>
      </w:pPr>
      <w:r w:rsidRPr="0066023F">
        <w:rPr>
          <w:rFonts w:ascii="Times New Roman" w:hAnsi="Times New Roman" w:cs="Times New Roman"/>
          <w:b/>
          <w:sz w:val="28"/>
          <w:szCs w:val="28"/>
          <w:u w:val="single"/>
        </w:rPr>
        <w:t>Câu 1</w:t>
      </w:r>
      <w:r>
        <w:rPr>
          <w:rFonts w:ascii="Times New Roman" w:hAnsi="Times New Roman" w:cs="Times New Roman"/>
          <w:i/>
          <w:sz w:val="28"/>
          <w:szCs w:val="28"/>
        </w:rPr>
        <w:t xml:space="preserve"> (Chọn đáp án đúng nhất). </w:t>
      </w:r>
      <w:r>
        <w:rPr>
          <w:rFonts w:ascii="Times New Roman" w:hAnsi="Times New Roman" w:cs="Times New Roman"/>
          <w:sz w:val="28"/>
          <w:szCs w:val="28"/>
        </w:rPr>
        <w:t>Các quốc gia thành viên Công ước chống tra tấn và các hình thức trừng phạt hay đối xử tàn ác, vô nhân đạo hoặc hạ thấp nhân phẩm</w:t>
      </w:r>
      <w:r w:rsidR="00837326">
        <w:rPr>
          <w:rFonts w:ascii="Times New Roman" w:hAnsi="Times New Roman" w:cs="Times New Roman"/>
          <w:sz w:val="28"/>
          <w:szCs w:val="28"/>
        </w:rPr>
        <w:t xml:space="preserve"> x</w:t>
      </w:r>
      <w:r>
        <w:rPr>
          <w:rFonts w:ascii="Times New Roman" w:hAnsi="Times New Roman" w:cs="Times New Roman"/>
          <w:sz w:val="28"/>
          <w:szCs w:val="28"/>
        </w:rPr>
        <w:t>ét rằng, t</w:t>
      </w:r>
      <w:r w:rsidR="00166C0E" w:rsidRPr="0066023F">
        <w:rPr>
          <w:rFonts w:ascii="Times New Roman" w:hAnsi="Times New Roman" w:cs="Times New Roman"/>
          <w:sz w:val="28"/>
          <w:szCs w:val="28"/>
        </w:rPr>
        <w:t>heo</w:t>
      </w:r>
      <w:r w:rsidR="00166C0E" w:rsidRPr="00166C0E">
        <w:rPr>
          <w:rFonts w:ascii="Times New Roman" w:hAnsi="Times New Roman" w:cs="Times New Roman"/>
          <w:sz w:val="28"/>
          <w:szCs w:val="28"/>
        </w:rPr>
        <w:t xml:space="preserve"> những nguyên tắc được tuyên bố trong Hiến chương Liên Hợp Quốc, việc công nhận các quyền bình đẳng và không thể chuyển nhượng của mọi thành viên trong gia đình nhân loại là nền tảng của tự do, công lý và h</w:t>
      </w:r>
      <w:r>
        <w:rPr>
          <w:rFonts w:ascii="Times New Roman" w:hAnsi="Times New Roman" w:cs="Times New Roman"/>
          <w:sz w:val="28"/>
          <w:szCs w:val="28"/>
        </w:rPr>
        <w:t>òa</w:t>
      </w:r>
      <w:r w:rsidR="00166C0E" w:rsidRPr="00166C0E">
        <w:rPr>
          <w:rFonts w:ascii="Times New Roman" w:hAnsi="Times New Roman" w:cs="Times New Roman"/>
          <w:sz w:val="28"/>
          <w:szCs w:val="28"/>
        </w:rPr>
        <w:t xml:space="preserve"> bình trên thế giớ</w:t>
      </w:r>
      <w:r w:rsidR="00166C0E">
        <w:rPr>
          <w:rFonts w:ascii="Times New Roman" w:hAnsi="Times New Roman" w:cs="Times New Roman"/>
          <w:sz w:val="28"/>
          <w:szCs w:val="28"/>
        </w:rPr>
        <w:t>i</w:t>
      </w:r>
      <w:r>
        <w:rPr>
          <w:rFonts w:ascii="Times New Roman" w:hAnsi="Times New Roman" w:cs="Times New Roman"/>
          <w:sz w:val="28"/>
          <w:szCs w:val="28"/>
        </w:rPr>
        <w:t>, thừa nhận rằng những quyền đó</w:t>
      </w:r>
      <w:r w:rsidR="00166C0E">
        <w:rPr>
          <w:rFonts w:ascii="Times New Roman" w:hAnsi="Times New Roman" w:cs="Times New Roman"/>
          <w:sz w:val="28"/>
          <w:szCs w:val="28"/>
        </w:rPr>
        <w:t xml:space="preserve"> </w:t>
      </w:r>
      <w:r w:rsidR="00166C0E" w:rsidRPr="00166C0E">
        <w:rPr>
          <w:rFonts w:ascii="Times New Roman" w:hAnsi="Times New Roman" w:cs="Times New Roman"/>
          <w:sz w:val="28"/>
          <w:szCs w:val="28"/>
        </w:rPr>
        <w:t>xuất phát từ</w:t>
      </w:r>
      <w:r w:rsidR="00166C0E">
        <w:rPr>
          <w:rFonts w:ascii="Times New Roman" w:hAnsi="Times New Roman" w:cs="Times New Roman"/>
          <w:sz w:val="28"/>
          <w:szCs w:val="28"/>
        </w:rPr>
        <w:t>:</w:t>
      </w:r>
    </w:p>
    <w:p w:rsidR="00166C0E" w:rsidRPr="005D3F8B" w:rsidRDefault="00166C0E" w:rsidP="00166C0E">
      <w:pPr>
        <w:spacing w:before="120" w:after="0" w:line="240" w:lineRule="auto"/>
        <w:ind w:firstLine="720"/>
        <w:jc w:val="both"/>
        <w:rPr>
          <w:rFonts w:ascii="Times New Roman" w:hAnsi="Times New Roman" w:cs="Times New Roman"/>
          <w:color w:val="0D0D0D" w:themeColor="text1" w:themeTint="F2"/>
          <w:sz w:val="28"/>
          <w:szCs w:val="28"/>
          <w:shd w:val="clear" w:color="auto" w:fill="FFFFFF"/>
        </w:rPr>
      </w:pPr>
      <w:r w:rsidRPr="005D3F8B">
        <w:rPr>
          <w:rFonts w:ascii="Times New Roman" w:hAnsi="Times New Roman" w:cs="Times New Roman"/>
          <w:color w:val="0D0D0D" w:themeColor="text1" w:themeTint="F2"/>
          <w:sz w:val="28"/>
          <w:szCs w:val="28"/>
          <w:shd w:val="clear" w:color="auto" w:fill="FFFFFF"/>
        </w:rPr>
        <w:t xml:space="preserve">a. Quyền tự </w:t>
      </w:r>
      <w:r w:rsidR="0066023F">
        <w:rPr>
          <w:rFonts w:ascii="Times New Roman" w:hAnsi="Times New Roman" w:cs="Times New Roman"/>
          <w:color w:val="0D0D0D" w:themeColor="text1" w:themeTint="F2"/>
          <w:sz w:val="28"/>
          <w:szCs w:val="28"/>
          <w:shd w:val="clear" w:color="auto" w:fill="FFFFFF"/>
        </w:rPr>
        <w:t>do</w:t>
      </w:r>
      <w:r w:rsidRPr="005D3F8B">
        <w:rPr>
          <w:rFonts w:ascii="Times New Roman" w:hAnsi="Times New Roman" w:cs="Times New Roman"/>
          <w:color w:val="0D0D0D" w:themeColor="text1" w:themeTint="F2"/>
          <w:sz w:val="28"/>
          <w:szCs w:val="28"/>
          <w:shd w:val="clear" w:color="auto" w:fill="FFFFFF"/>
        </w:rPr>
        <w:t>.</w:t>
      </w:r>
    </w:p>
    <w:p w:rsidR="00166C0E" w:rsidRPr="005D3F8B" w:rsidRDefault="00166C0E" w:rsidP="00166C0E">
      <w:pPr>
        <w:spacing w:before="120" w:after="0" w:line="240" w:lineRule="auto"/>
        <w:ind w:firstLine="720"/>
        <w:jc w:val="both"/>
        <w:rPr>
          <w:rFonts w:ascii="Times New Roman" w:hAnsi="Times New Roman" w:cs="Times New Roman"/>
          <w:color w:val="0D0D0D" w:themeColor="text1" w:themeTint="F2"/>
          <w:sz w:val="28"/>
          <w:szCs w:val="28"/>
          <w:shd w:val="clear" w:color="auto" w:fill="FFFFFF"/>
        </w:rPr>
      </w:pPr>
      <w:r w:rsidRPr="005D3F8B">
        <w:rPr>
          <w:rFonts w:ascii="Times New Roman" w:hAnsi="Times New Roman" w:cs="Times New Roman"/>
          <w:color w:val="0D0D0D" w:themeColor="text1" w:themeTint="F2"/>
          <w:sz w:val="28"/>
          <w:szCs w:val="28"/>
          <w:shd w:val="clear" w:color="auto" w:fill="FFFFFF"/>
        </w:rPr>
        <w:t>b. Quyền bình đẳng.</w:t>
      </w:r>
    </w:p>
    <w:p w:rsidR="00166C0E" w:rsidRPr="00166C0E" w:rsidRDefault="00166C0E"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c.</w:t>
      </w:r>
      <w:r w:rsidRPr="00166C0E">
        <w:rPr>
          <w:rFonts w:ascii="Times New Roman" w:hAnsi="Times New Roman" w:cs="Times New Roman"/>
          <w:sz w:val="28"/>
          <w:szCs w:val="28"/>
        </w:rPr>
        <w:t xml:space="preserve"> </w:t>
      </w:r>
      <w:r>
        <w:rPr>
          <w:rFonts w:ascii="Times New Roman" w:hAnsi="Times New Roman" w:cs="Times New Roman"/>
          <w:sz w:val="28"/>
          <w:szCs w:val="28"/>
        </w:rPr>
        <w:t>N</w:t>
      </w:r>
      <w:r w:rsidRPr="00166C0E">
        <w:rPr>
          <w:rFonts w:ascii="Times New Roman" w:hAnsi="Times New Roman" w:cs="Times New Roman"/>
          <w:sz w:val="28"/>
          <w:szCs w:val="28"/>
        </w:rPr>
        <w:t>hân phẩm vốn có của con người</w:t>
      </w:r>
      <w:r w:rsidR="0066023F">
        <w:rPr>
          <w:rFonts w:ascii="Times New Roman" w:hAnsi="Times New Roman" w:cs="Times New Roman"/>
          <w:sz w:val="28"/>
          <w:szCs w:val="28"/>
        </w:rPr>
        <w:t>.</w:t>
      </w:r>
    </w:p>
    <w:p w:rsidR="00166C0E" w:rsidRDefault="00166C0E" w:rsidP="00166C0E">
      <w:pPr>
        <w:spacing w:before="120" w:after="0" w:line="240" w:lineRule="auto"/>
        <w:ind w:firstLine="720"/>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d. Các đáp án trên đều đúng.</w:t>
      </w:r>
    </w:p>
    <w:p w:rsidR="00166C0E" w:rsidRPr="005D3F8B" w:rsidRDefault="00166C0E" w:rsidP="00166C0E">
      <w:pPr>
        <w:spacing w:before="120" w:after="0" w:line="240" w:lineRule="auto"/>
        <w:ind w:firstLine="720"/>
        <w:jc w:val="both"/>
        <w:rPr>
          <w:rFonts w:ascii="Times New Roman" w:hAnsi="Times New Roman" w:cs="Times New Roman"/>
          <w:color w:val="0D0D0D" w:themeColor="text1" w:themeTint="F2"/>
          <w:sz w:val="28"/>
          <w:szCs w:val="28"/>
        </w:rPr>
      </w:pPr>
      <w:r w:rsidRPr="005D3F8B">
        <w:rPr>
          <w:rFonts w:ascii="Times New Roman" w:hAnsi="Times New Roman" w:cs="Times New Roman"/>
          <w:color w:val="0D0D0D" w:themeColor="text1" w:themeTint="F2"/>
          <w:sz w:val="28"/>
          <w:szCs w:val="28"/>
          <w:shd w:val="clear" w:color="auto" w:fill="FFFFFF"/>
        </w:rPr>
        <w:t xml:space="preserve">e. Không có </w:t>
      </w:r>
      <w:r w:rsidR="0066023F">
        <w:rPr>
          <w:rFonts w:ascii="Times New Roman" w:hAnsi="Times New Roman" w:cs="Times New Roman"/>
          <w:color w:val="0D0D0D" w:themeColor="text1" w:themeTint="F2"/>
          <w:sz w:val="28"/>
          <w:szCs w:val="28"/>
          <w:shd w:val="clear" w:color="auto" w:fill="FFFFFF"/>
        </w:rPr>
        <w:t>đáp án nào đúng</w:t>
      </w:r>
      <w:r w:rsidRPr="005D3F8B">
        <w:rPr>
          <w:rFonts w:ascii="Times New Roman" w:hAnsi="Times New Roman" w:cs="Times New Roman"/>
          <w:color w:val="0D0D0D" w:themeColor="text1" w:themeTint="F2"/>
          <w:sz w:val="28"/>
          <w:szCs w:val="28"/>
          <w:shd w:val="clear" w:color="auto" w:fill="FFFFFF"/>
        </w:rPr>
        <w:t>.</w:t>
      </w:r>
    </w:p>
    <w:p w:rsidR="00166C0E" w:rsidRDefault="0066023F" w:rsidP="00166C0E">
      <w:pPr>
        <w:spacing w:before="120" w:after="0"/>
        <w:ind w:firstLine="720"/>
        <w:jc w:val="both"/>
        <w:rPr>
          <w:rFonts w:ascii="Times New Roman" w:hAnsi="Times New Roman" w:cs="Times New Roman"/>
          <w:b/>
          <w:sz w:val="28"/>
          <w:szCs w:val="28"/>
        </w:rPr>
      </w:pPr>
      <w:r>
        <w:rPr>
          <w:rFonts w:ascii="Times New Roman" w:hAnsi="Times New Roman" w:cs="Times New Roman"/>
          <w:b/>
          <w:sz w:val="28"/>
          <w:szCs w:val="28"/>
        </w:rPr>
        <w:t xml:space="preserve">Đáp án: </w:t>
      </w:r>
    </w:p>
    <w:p w:rsidR="0066023F" w:rsidRDefault="00A33640"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Câu c</w:t>
      </w:r>
      <w:r w:rsidR="0066023F">
        <w:rPr>
          <w:rFonts w:ascii="Times New Roman" w:hAnsi="Times New Roman" w:cs="Times New Roman"/>
          <w:sz w:val="28"/>
          <w:szCs w:val="28"/>
        </w:rPr>
        <w:t>.</w:t>
      </w:r>
    </w:p>
    <w:p w:rsidR="0066023F" w:rsidRDefault="0066023F"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Công ước chống tra tấn và các hình thức trừng phạt hay đối xử tàn ác, vô nhân đạo hoặc hạ thấp nhân phẩm, 1984.</w:t>
      </w:r>
    </w:p>
    <w:p w:rsidR="0066023F" w:rsidRPr="0066023F" w:rsidRDefault="0066023F" w:rsidP="0066023F">
      <w:pPr>
        <w:pStyle w:val="NormalWeb"/>
        <w:shd w:val="clear" w:color="auto" w:fill="FFFFFF"/>
        <w:spacing w:before="120" w:beforeAutospacing="0" w:after="0" w:afterAutospacing="0" w:line="234" w:lineRule="atLeast"/>
        <w:ind w:firstLine="720"/>
        <w:jc w:val="both"/>
        <w:rPr>
          <w:color w:val="000000"/>
          <w:sz w:val="28"/>
          <w:szCs w:val="28"/>
        </w:rPr>
      </w:pPr>
      <w:r>
        <w:rPr>
          <w:rStyle w:val="Emphasis"/>
          <w:bCs/>
          <w:i w:val="0"/>
          <w:color w:val="000000"/>
          <w:sz w:val="28"/>
          <w:szCs w:val="28"/>
        </w:rPr>
        <w:t xml:space="preserve">- </w:t>
      </w:r>
      <w:r w:rsidRPr="0066023F">
        <w:rPr>
          <w:rStyle w:val="Emphasis"/>
          <w:b/>
          <w:bCs/>
          <w:color w:val="000000"/>
          <w:sz w:val="28"/>
          <w:szCs w:val="28"/>
        </w:rPr>
        <w:t>Các quốc gia thành viên Công ước này,</w:t>
      </w:r>
    </w:p>
    <w:p w:rsidR="0066023F" w:rsidRPr="0066023F" w:rsidRDefault="0066023F" w:rsidP="0066023F">
      <w:pPr>
        <w:pStyle w:val="NormalWeb"/>
        <w:shd w:val="clear" w:color="auto" w:fill="FFFFFF"/>
        <w:spacing w:before="120" w:beforeAutospacing="0" w:after="0" w:afterAutospacing="0" w:line="234" w:lineRule="atLeast"/>
        <w:ind w:firstLine="720"/>
        <w:jc w:val="both"/>
        <w:rPr>
          <w:color w:val="000000"/>
          <w:sz w:val="28"/>
          <w:szCs w:val="28"/>
        </w:rPr>
      </w:pPr>
      <w:r w:rsidRPr="0066023F">
        <w:rPr>
          <w:rStyle w:val="Emphasis"/>
          <w:color w:val="000000"/>
          <w:sz w:val="28"/>
          <w:szCs w:val="28"/>
        </w:rPr>
        <w:t>Xét rằng</w:t>
      </w:r>
      <w:r w:rsidRPr="0066023F">
        <w:rPr>
          <w:color w:val="000000"/>
          <w:sz w:val="28"/>
          <w:szCs w:val="28"/>
        </w:rPr>
        <w:t>, theo những nguyên tắc được tuyên bố trong Hiến chương Liên Hợp Quốc, việc công nhận các quyền bình đẳng và không thể chuyển nhượng của mọi thành viên trong gia đình nhân loại là nền tảng của tự do, công lý và hoà bình trên thế giới,</w:t>
      </w:r>
    </w:p>
    <w:p w:rsidR="0066023F" w:rsidRPr="0066023F" w:rsidRDefault="0066023F" w:rsidP="0066023F">
      <w:pPr>
        <w:pStyle w:val="NormalWeb"/>
        <w:shd w:val="clear" w:color="auto" w:fill="FFFFFF"/>
        <w:spacing w:before="120" w:beforeAutospacing="0" w:after="0" w:afterAutospacing="0" w:line="234" w:lineRule="atLeast"/>
        <w:ind w:firstLine="720"/>
        <w:jc w:val="both"/>
        <w:rPr>
          <w:color w:val="000000"/>
          <w:sz w:val="28"/>
          <w:szCs w:val="28"/>
        </w:rPr>
      </w:pPr>
      <w:r w:rsidRPr="0066023F">
        <w:rPr>
          <w:rStyle w:val="Emphasis"/>
          <w:color w:val="000000"/>
          <w:sz w:val="28"/>
          <w:szCs w:val="28"/>
        </w:rPr>
        <w:t>Thừa nhận rằng, </w:t>
      </w:r>
      <w:r w:rsidRPr="0066023F">
        <w:rPr>
          <w:color w:val="000000"/>
          <w:sz w:val="28"/>
          <w:szCs w:val="28"/>
        </w:rPr>
        <w:t>những quyền đó xuất phát từ nhân phẩm vốn có của con người</w:t>
      </w:r>
      <w:r w:rsidR="00A33640">
        <w:rPr>
          <w:color w:val="000000"/>
          <w:sz w:val="28"/>
          <w:szCs w:val="28"/>
        </w:rPr>
        <w:t>”</w:t>
      </w:r>
      <w:r>
        <w:rPr>
          <w:color w:val="000000"/>
          <w:sz w:val="28"/>
          <w:szCs w:val="28"/>
        </w:rPr>
        <w:t>.</w:t>
      </w:r>
    </w:p>
    <w:p w:rsidR="0066023F" w:rsidRDefault="0066023F" w:rsidP="0066023F">
      <w:pPr>
        <w:spacing w:before="120" w:after="0"/>
        <w:ind w:firstLine="720"/>
        <w:jc w:val="both"/>
        <w:rPr>
          <w:rFonts w:ascii="Times New Roman" w:hAnsi="Times New Roman" w:cs="Times New Roman"/>
          <w:sz w:val="28"/>
          <w:szCs w:val="28"/>
        </w:rPr>
      </w:pPr>
      <w:r w:rsidRPr="0066023F">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2</w:t>
      </w:r>
      <w:r>
        <w:rPr>
          <w:rFonts w:ascii="Times New Roman" w:hAnsi="Times New Roman" w:cs="Times New Roman"/>
          <w:i/>
          <w:sz w:val="28"/>
          <w:szCs w:val="28"/>
        </w:rPr>
        <w:t xml:space="preserve"> (Chọn đáp án đúng nhất).</w:t>
      </w:r>
      <w:r>
        <w:rPr>
          <w:rFonts w:ascii="Times New Roman" w:hAnsi="Times New Roman" w:cs="Times New Roman"/>
          <w:sz w:val="28"/>
          <w:szCs w:val="28"/>
        </w:rPr>
        <w:t xml:space="preserve"> Đ</w:t>
      </w:r>
      <w:r w:rsidRPr="00166C0E">
        <w:rPr>
          <w:rFonts w:ascii="Times New Roman" w:hAnsi="Times New Roman" w:cs="Times New Roman"/>
          <w:sz w:val="28"/>
          <w:szCs w:val="28"/>
        </w:rPr>
        <w:t>iều 5 của Tuyên ngôn toàn thế giới về quyền con người và </w:t>
      </w:r>
      <w:r>
        <w:rPr>
          <w:rFonts w:ascii="Times New Roman" w:hAnsi="Times New Roman" w:cs="Times New Roman"/>
          <w:sz w:val="28"/>
          <w:szCs w:val="28"/>
        </w:rPr>
        <w:t>Đ</w:t>
      </w:r>
      <w:r w:rsidRPr="00166C0E">
        <w:rPr>
          <w:rFonts w:ascii="Times New Roman" w:hAnsi="Times New Roman" w:cs="Times New Roman"/>
          <w:sz w:val="28"/>
          <w:szCs w:val="28"/>
        </w:rPr>
        <w:t>iều 7 của Công ước quốc tế về các quyền dân sự và chính trị</w:t>
      </w:r>
      <w:r>
        <w:rPr>
          <w:rFonts w:ascii="Times New Roman" w:hAnsi="Times New Roman" w:cs="Times New Roman"/>
          <w:sz w:val="28"/>
          <w:szCs w:val="28"/>
        </w:rPr>
        <w:t xml:space="preserve"> </w:t>
      </w:r>
      <w:r w:rsidRPr="00166C0E">
        <w:rPr>
          <w:rFonts w:ascii="Times New Roman" w:hAnsi="Times New Roman" w:cs="Times New Roman"/>
          <w:sz w:val="28"/>
          <w:szCs w:val="28"/>
        </w:rPr>
        <w:t>đều quy định</w:t>
      </w:r>
      <w:r>
        <w:rPr>
          <w:rFonts w:ascii="Times New Roman" w:hAnsi="Times New Roman" w:cs="Times New Roman"/>
          <w:sz w:val="28"/>
          <w:szCs w:val="28"/>
        </w:rPr>
        <w:t>:</w:t>
      </w:r>
    </w:p>
    <w:p w:rsidR="0066023F" w:rsidRDefault="0066023F" w:rsidP="0066023F">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a. K</w:t>
      </w:r>
      <w:r w:rsidRPr="00166C0E">
        <w:rPr>
          <w:rFonts w:ascii="Times New Roman" w:hAnsi="Times New Roman" w:cs="Times New Roman"/>
          <w:sz w:val="28"/>
          <w:szCs w:val="28"/>
        </w:rPr>
        <w:t>hông ai phải chịu tra tấn hoặc đối xử hay trừng phạt tàn ác, vô nhân đạo hoặc hạ thấp nhân phẩm.</w:t>
      </w:r>
    </w:p>
    <w:p w:rsidR="0066023F" w:rsidRPr="0066023F" w:rsidRDefault="00F92495"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b. Không quy định </w:t>
      </w:r>
      <w:r w:rsidR="003331BA">
        <w:rPr>
          <w:rFonts w:ascii="Times New Roman" w:hAnsi="Times New Roman" w:cs="Times New Roman"/>
          <w:sz w:val="28"/>
          <w:szCs w:val="28"/>
        </w:rPr>
        <w:t xml:space="preserve">cùng một </w:t>
      </w:r>
      <w:r>
        <w:rPr>
          <w:rFonts w:ascii="Times New Roman" w:hAnsi="Times New Roman" w:cs="Times New Roman"/>
          <w:sz w:val="28"/>
          <w:szCs w:val="28"/>
        </w:rPr>
        <w:t>nội dung trên.</w:t>
      </w:r>
    </w:p>
    <w:p w:rsidR="00F92495" w:rsidRDefault="00F92495" w:rsidP="00F92495">
      <w:pPr>
        <w:spacing w:before="120" w:after="0"/>
        <w:ind w:firstLine="720"/>
        <w:jc w:val="both"/>
        <w:rPr>
          <w:rFonts w:ascii="Times New Roman" w:hAnsi="Times New Roman" w:cs="Times New Roman"/>
          <w:b/>
          <w:sz w:val="28"/>
          <w:szCs w:val="28"/>
        </w:rPr>
      </w:pPr>
      <w:r>
        <w:rPr>
          <w:rFonts w:ascii="Times New Roman" w:hAnsi="Times New Roman" w:cs="Times New Roman"/>
          <w:b/>
          <w:sz w:val="28"/>
          <w:szCs w:val="28"/>
        </w:rPr>
        <w:t xml:space="preserve">Đáp án: </w:t>
      </w:r>
    </w:p>
    <w:p w:rsidR="00F92495" w:rsidRDefault="00F92495" w:rsidP="00F92495">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Câu a.</w:t>
      </w:r>
    </w:p>
    <w:p w:rsidR="00F92495" w:rsidRDefault="00F92495" w:rsidP="00F92495">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Công ước chống tra tấn và các hình thức trừng phạt hay đối xử tàn ác, vô nhân đạo hoặc hạ thấp nhân phẩm, 1984.</w:t>
      </w:r>
    </w:p>
    <w:p w:rsidR="00166C0E" w:rsidRPr="00166C0E" w:rsidRDefault="00166C0E" w:rsidP="00166C0E">
      <w:pPr>
        <w:spacing w:before="120" w:after="0"/>
        <w:ind w:firstLine="720"/>
        <w:jc w:val="both"/>
        <w:rPr>
          <w:rFonts w:ascii="Times New Roman" w:hAnsi="Times New Roman" w:cs="Times New Roman"/>
          <w:sz w:val="28"/>
          <w:szCs w:val="28"/>
        </w:rPr>
      </w:pPr>
      <w:r w:rsidRPr="00166C0E">
        <w:rPr>
          <w:rFonts w:ascii="Times New Roman" w:hAnsi="Times New Roman" w:cs="Times New Roman"/>
          <w:sz w:val="28"/>
          <w:szCs w:val="28"/>
        </w:rPr>
        <w:t>Xét </w:t>
      </w:r>
      <w:bookmarkStart w:id="0" w:name="dc_1"/>
      <w:r w:rsidRPr="00166C0E">
        <w:rPr>
          <w:rFonts w:ascii="Times New Roman" w:hAnsi="Times New Roman" w:cs="Times New Roman"/>
          <w:sz w:val="28"/>
          <w:szCs w:val="28"/>
        </w:rPr>
        <w:t>điều 5 của Tuyên ngôn toàn thế giới về quyền con người </w:t>
      </w:r>
      <w:bookmarkEnd w:id="0"/>
      <w:r w:rsidRPr="00166C0E">
        <w:rPr>
          <w:rFonts w:ascii="Times New Roman" w:hAnsi="Times New Roman" w:cs="Times New Roman"/>
          <w:sz w:val="28"/>
          <w:szCs w:val="28"/>
        </w:rPr>
        <w:t>và </w:t>
      </w:r>
      <w:bookmarkStart w:id="1" w:name="dc_2"/>
      <w:r w:rsidRPr="00166C0E">
        <w:rPr>
          <w:rFonts w:ascii="Times New Roman" w:hAnsi="Times New Roman" w:cs="Times New Roman"/>
          <w:sz w:val="28"/>
          <w:szCs w:val="28"/>
        </w:rPr>
        <w:t>điều 7 của Công ước quốc tế về các quyền dân sự và chính trị</w:t>
      </w:r>
      <w:bookmarkEnd w:id="1"/>
      <w:r w:rsidRPr="00166C0E">
        <w:rPr>
          <w:rFonts w:ascii="Times New Roman" w:hAnsi="Times New Roman" w:cs="Times New Roman"/>
          <w:sz w:val="28"/>
          <w:szCs w:val="28"/>
        </w:rPr>
        <w:t>, trong đó cả hai điều đều quy định rằng, không ai phải chịu tra tấn hoặc đối xử hay trừng phạt tàn ác, vô nhân đạo hoặc hạ thấp nhân phẩm.</w:t>
      </w:r>
    </w:p>
    <w:p w:rsidR="004F6F73" w:rsidRDefault="00F92495" w:rsidP="00166C0E">
      <w:pPr>
        <w:spacing w:before="120" w:after="0"/>
        <w:ind w:firstLine="720"/>
        <w:jc w:val="both"/>
        <w:rPr>
          <w:rFonts w:ascii="Times New Roman" w:hAnsi="Times New Roman" w:cs="Times New Roman"/>
          <w:sz w:val="28"/>
          <w:szCs w:val="28"/>
        </w:rPr>
      </w:pPr>
      <w:r w:rsidRPr="0066023F">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3</w:t>
      </w:r>
      <w:r>
        <w:rPr>
          <w:rFonts w:ascii="Times New Roman" w:hAnsi="Times New Roman" w:cs="Times New Roman"/>
          <w:i/>
          <w:sz w:val="28"/>
          <w:szCs w:val="28"/>
        </w:rPr>
        <w:t xml:space="preserve"> (Chọn đáp án đúng nhất).</w:t>
      </w:r>
      <w:r>
        <w:rPr>
          <w:rFonts w:ascii="Times New Roman" w:hAnsi="Times New Roman" w:cs="Times New Roman"/>
          <w:sz w:val="28"/>
          <w:szCs w:val="28"/>
        </w:rPr>
        <w:t xml:space="preserve"> Cơ sở cho việc tra tấn là:</w:t>
      </w:r>
    </w:p>
    <w:p w:rsidR="00F92495" w:rsidRDefault="00F92495" w:rsidP="00F92495">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a.</w:t>
      </w:r>
      <w:r w:rsidRPr="00166C0E">
        <w:rPr>
          <w:rFonts w:ascii="Times New Roman" w:hAnsi="Times New Roman" w:cs="Times New Roman"/>
          <w:sz w:val="28"/>
          <w:szCs w:val="28"/>
        </w:rPr>
        <w:t xml:space="preserve"> </w:t>
      </w:r>
      <w:r>
        <w:rPr>
          <w:rFonts w:ascii="Times New Roman" w:hAnsi="Times New Roman" w:cs="Times New Roman"/>
          <w:sz w:val="28"/>
          <w:szCs w:val="28"/>
        </w:rPr>
        <w:t>T</w:t>
      </w:r>
      <w:r w:rsidRPr="00166C0E">
        <w:rPr>
          <w:rFonts w:ascii="Times New Roman" w:hAnsi="Times New Roman" w:cs="Times New Roman"/>
          <w:sz w:val="28"/>
          <w:szCs w:val="28"/>
        </w:rPr>
        <w:t xml:space="preserve">rong tình trạng chiến tranh </w:t>
      </w:r>
      <w:r>
        <w:rPr>
          <w:rFonts w:ascii="Times New Roman" w:hAnsi="Times New Roman" w:cs="Times New Roman"/>
          <w:sz w:val="28"/>
          <w:szCs w:val="28"/>
        </w:rPr>
        <w:t>hoặc</w:t>
      </w:r>
      <w:r w:rsidRPr="00166C0E">
        <w:rPr>
          <w:rFonts w:ascii="Times New Roman" w:hAnsi="Times New Roman" w:cs="Times New Roman"/>
          <w:sz w:val="28"/>
          <w:szCs w:val="28"/>
        </w:rPr>
        <w:t xml:space="preserve"> đang bị đe d</w:t>
      </w:r>
      <w:r>
        <w:rPr>
          <w:rFonts w:ascii="Times New Roman" w:hAnsi="Times New Roman" w:cs="Times New Roman"/>
          <w:sz w:val="28"/>
          <w:szCs w:val="28"/>
        </w:rPr>
        <w:t>ọa</w:t>
      </w:r>
      <w:r w:rsidRPr="00166C0E">
        <w:rPr>
          <w:rFonts w:ascii="Times New Roman" w:hAnsi="Times New Roman" w:cs="Times New Roman"/>
          <w:sz w:val="28"/>
          <w:szCs w:val="28"/>
        </w:rPr>
        <w:t xml:space="preserve"> bởi chiến tranh</w:t>
      </w:r>
      <w:r>
        <w:rPr>
          <w:rFonts w:ascii="Times New Roman" w:hAnsi="Times New Roman" w:cs="Times New Roman"/>
          <w:sz w:val="28"/>
          <w:szCs w:val="28"/>
        </w:rPr>
        <w:t>.</w:t>
      </w:r>
    </w:p>
    <w:p w:rsidR="00F92495" w:rsidRPr="00166C0E" w:rsidRDefault="00F92495" w:rsidP="00F92495">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b.</w:t>
      </w:r>
      <w:r w:rsidRPr="00166C0E">
        <w:rPr>
          <w:rFonts w:ascii="Times New Roman" w:hAnsi="Times New Roman" w:cs="Times New Roman"/>
          <w:sz w:val="28"/>
          <w:szCs w:val="28"/>
        </w:rPr>
        <w:t xml:space="preserve"> </w:t>
      </w:r>
      <w:r>
        <w:rPr>
          <w:rFonts w:ascii="Times New Roman" w:hAnsi="Times New Roman" w:cs="Times New Roman"/>
          <w:sz w:val="28"/>
          <w:szCs w:val="28"/>
        </w:rPr>
        <w:t>M</w:t>
      </w:r>
      <w:r w:rsidRPr="00166C0E">
        <w:rPr>
          <w:rFonts w:ascii="Times New Roman" w:hAnsi="Times New Roman" w:cs="Times New Roman"/>
          <w:sz w:val="28"/>
          <w:szCs w:val="28"/>
        </w:rPr>
        <w:t>ất ổn định chính trị trong nước</w:t>
      </w:r>
      <w:r>
        <w:rPr>
          <w:rFonts w:ascii="Times New Roman" w:hAnsi="Times New Roman" w:cs="Times New Roman"/>
          <w:sz w:val="28"/>
          <w:szCs w:val="28"/>
        </w:rPr>
        <w:t>.</w:t>
      </w:r>
    </w:p>
    <w:p w:rsidR="00F92495" w:rsidRDefault="00F92495" w:rsidP="00F92495">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c</w:t>
      </w:r>
      <w:r w:rsidRPr="00166C0E">
        <w:rPr>
          <w:rFonts w:ascii="Times New Roman" w:hAnsi="Times New Roman" w:cs="Times New Roman"/>
          <w:sz w:val="28"/>
          <w:szCs w:val="28"/>
        </w:rPr>
        <w:t>. Mệnh lệnh của quan chức hay của cơ quan có thẩm quyền cấp trên</w:t>
      </w:r>
      <w:r>
        <w:rPr>
          <w:rFonts w:ascii="Times New Roman" w:hAnsi="Times New Roman" w:cs="Times New Roman"/>
          <w:sz w:val="28"/>
          <w:szCs w:val="28"/>
        </w:rPr>
        <w:t>.</w:t>
      </w:r>
    </w:p>
    <w:p w:rsidR="00F92495" w:rsidRDefault="00F92495"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d. B</w:t>
      </w:r>
      <w:r w:rsidRPr="00166C0E">
        <w:rPr>
          <w:rFonts w:ascii="Times New Roman" w:hAnsi="Times New Roman" w:cs="Times New Roman"/>
          <w:sz w:val="28"/>
          <w:szCs w:val="28"/>
        </w:rPr>
        <w:t>ất kỳ tình trạng khẩn cấ</w:t>
      </w:r>
      <w:bookmarkStart w:id="2" w:name="dieu_2"/>
      <w:r>
        <w:rPr>
          <w:rFonts w:ascii="Times New Roman" w:hAnsi="Times New Roman" w:cs="Times New Roman"/>
          <w:sz w:val="28"/>
          <w:szCs w:val="28"/>
        </w:rPr>
        <w:t>p nào.</w:t>
      </w:r>
    </w:p>
    <w:p w:rsidR="002378AD" w:rsidRDefault="00F92495"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e.</w:t>
      </w:r>
      <w:r w:rsidR="002378AD">
        <w:rPr>
          <w:rFonts w:ascii="Times New Roman" w:hAnsi="Times New Roman" w:cs="Times New Roman"/>
          <w:sz w:val="28"/>
          <w:szCs w:val="28"/>
        </w:rPr>
        <w:t xml:space="preserve"> Các cơ sở nêu trên.</w:t>
      </w:r>
    </w:p>
    <w:p w:rsidR="00F92495" w:rsidRDefault="002378AD"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g.</w:t>
      </w:r>
      <w:r w:rsidR="00F92495">
        <w:rPr>
          <w:rFonts w:ascii="Times New Roman" w:hAnsi="Times New Roman" w:cs="Times New Roman"/>
          <w:sz w:val="28"/>
          <w:szCs w:val="28"/>
        </w:rPr>
        <w:t xml:space="preserve"> Không có cơ sở nào nêu trên để biện minh cho việc tra tấn.</w:t>
      </w:r>
    </w:p>
    <w:p w:rsidR="00F92495" w:rsidRDefault="00F92495" w:rsidP="00F92495">
      <w:pPr>
        <w:spacing w:before="120" w:after="0"/>
        <w:ind w:firstLine="720"/>
        <w:jc w:val="both"/>
        <w:rPr>
          <w:rFonts w:ascii="Times New Roman" w:hAnsi="Times New Roman" w:cs="Times New Roman"/>
          <w:b/>
          <w:sz w:val="28"/>
          <w:szCs w:val="28"/>
        </w:rPr>
      </w:pPr>
      <w:r>
        <w:rPr>
          <w:rFonts w:ascii="Times New Roman" w:hAnsi="Times New Roman" w:cs="Times New Roman"/>
          <w:b/>
          <w:sz w:val="28"/>
          <w:szCs w:val="28"/>
        </w:rPr>
        <w:t xml:space="preserve">Đáp án: </w:t>
      </w:r>
    </w:p>
    <w:p w:rsidR="00F92495" w:rsidRDefault="00F92495" w:rsidP="00F92495">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 Câu </w:t>
      </w:r>
      <w:r w:rsidR="00EE4BEC">
        <w:rPr>
          <w:rFonts w:ascii="Times New Roman" w:hAnsi="Times New Roman" w:cs="Times New Roman"/>
          <w:sz w:val="28"/>
          <w:szCs w:val="28"/>
        </w:rPr>
        <w:t>g</w:t>
      </w:r>
      <w:r>
        <w:rPr>
          <w:rFonts w:ascii="Times New Roman" w:hAnsi="Times New Roman" w:cs="Times New Roman"/>
          <w:sz w:val="28"/>
          <w:szCs w:val="28"/>
        </w:rPr>
        <w:t>.</w:t>
      </w:r>
    </w:p>
    <w:p w:rsidR="00F92495" w:rsidRDefault="00F92495" w:rsidP="00F92495">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Khoản 2, 3 Điều 2 Công ước chống tra tấn và các hình thức trừng phạt hay đối xử tàn ác, vô nhân đạo hoặc hạ thấp nhân phẩm, 1984.</w:t>
      </w:r>
    </w:p>
    <w:bookmarkEnd w:id="2"/>
    <w:p w:rsidR="00166C0E" w:rsidRPr="00166C0E" w:rsidRDefault="00F92495"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w:t>
      </w:r>
      <w:r w:rsidR="00166C0E" w:rsidRPr="00166C0E">
        <w:rPr>
          <w:rFonts w:ascii="Times New Roman" w:hAnsi="Times New Roman" w:cs="Times New Roman"/>
          <w:sz w:val="28"/>
          <w:szCs w:val="28"/>
        </w:rPr>
        <w:t>Không có bất kỳ hoàn cảnh ngoại lệ nào, cho dù là trong tình trạng chiến tranh, hoặc đang bị đe doạ bởi chiến tranh, mất ổn định chính trị trong nước hoặc bất kỳ tình trạng khẩn cấp nào có thể được viện dẫn để biện minh cho việc tra tấn.</w:t>
      </w:r>
    </w:p>
    <w:p w:rsidR="00166C0E" w:rsidRPr="00166C0E" w:rsidRDefault="00166C0E" w:rsidP="00166C0E">
      <w:pPr>
        <w:spacing w:before="120" w:after="0"/>
        <w:ind w:firstLine="720"/>
        <w:jc w:val="both"/>
        <w:rPr>
          <w:rFonts w:ascii="Times New Roman" w:hAnsi="Times New Roman" w:cs="Times New Roman"/>
          <w:sz w:val="28"/>
          <w:szCs w:val="28"/>
        </w:rPr>
      </w:pPr>
      <w:r w:rsidRPr="00166C0E">
        <w:rPr>
          <w:rFonts w:ascii="Times New Roman" w:hAnsi="Times New Roman" w:cs="Times New Roman"/>
          <w:sz w:val="28"/>
          <w:szCs w:val="28"/>
        </w:rPr>
        <w:t>Mệnh lệnh của quan chức hay của cơ quan có thẩm quyền cấp trên không thể được viện dẫn để biện minh cho việc tra tấn</w:t>
      </w:r>
      <w:r w:rsidR="00F92495">
        <w:rPr>
          <w:rFonts w:ascii="Times New Roman" w:hAnsi="Times New Roman" w:cs="Times New Roman"/>
          <w:sz w:val="28"/>
          <w:szCs w:val="28"/>
        </w:rPr>
        <w:t>”</w:t>
      </w:r>
      <w:r w:rsidRPr="00166C0E">
        <w:rPr>
          <w:rFonts w:ascii="Times New Roman" w:hAnsi="Times New Roman" w:cs="Times New Roman"/>
          <w:sz w:val="28"/>
          <w:szCs w:val="28"/>
        </w:rPr>
        <w:t>.</w:t>
      </w:r>
    </w:p>
    <w:p w:rsidR="00F92495" w:rsidRDefault="00F92495" w:rsidP="00F92495">
      <w:pPr>
        <w:spacing w:before="120" w:after="0"/>
        <w:ind w:firstLine="720"/>
        <w:jc w:val="both"/>
        <w:rPr>
          <w:rFonts w:ascii="Times New Roman" w:hAnsi="Times New Roman" w:cs="Times New Roman"/>
          <w:sz w:val="28"/>
          <w:szCs w:val="28"/>
        </w:rPr>
      </w:pPr>
      <w:r w:rsidRPr="0066023F">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4</w:t>
      </w:r>
      <w:r>
        <w:rPr>
          <w:rFonts w:ascii="Times New Roman" w:hAnsi="Times New Roman" w:cs="Times New Roman"/>
          <w:i/>
          <w:sz w:val="28"/>
          <w:szCs w:val="28"/>
        </w:rPr>
        <w:t xml:space="preserve"> (Chọn đáp án đúng nhất).</w:t>
      </w:r>
      <w:r>
        <w:rPr>
          <w:rFonts w:ascii="Times New Roman" w:hAnsi="Times New Roman" w:cs="Times New Roman"/>
          <w:sz w:val="28"/>
          <w:szCs w:val="28"/>
        </w:rPr>
        <w:t xml:space="preserve"> Ngày 12/01/2018, Thủ tướng Chính phủ ban hành Quyết định số 65/QĐ-TTg phê duyệt </w:t>
      </w:r>
      <w:r w:rsidR="00166C0E" w:rsidRPr="00166C0E">
        <w:rPr>
          <w:rFonts w:ascii="Times New Roman" w:hAnsi="Times New Roman" w:cs="Times New Roman"/>
          <w:sz w:val="28"/>
          <w:szCs w:val="28"/>
        </w:rPr>
        <w:t xml:space="preserve">Đề án tuyên truyền, phổ biến trong cán bộ, công chức, viên chức và nhân dân về nội dung của Công ước chống tra tấn và pháp luật Việt Nam về phòng, chống tra tấn với </w:t>
      </w:r>
      <w:r>
        <w:rPr>
          <w:rFonts w:ascii="Times New Roman" w:hAnsi="Times New Roman" w:cs="Times New Roman"/>
          <w:sz w:val="28"/>
          <w:szCs w:val="28"/>
        </w:rPr>
        <w:t>m</w:t>
      </w:r>
      <w:r w:rsidR="00166C0E" w:rsidRPr="00166C0E">
        <w:rPr>
          <w:rFonts w:ascii="Times New Roman" w:hAnsi="Times New Roman" w:cs="Times New Roman"/>
          <w:sz w:val="28"/>
          <w:szCs w:val="28"/>
        </w:rPr>
        <w:t xml:space="preserve">ục tiêu: </w:t>
      </w:r>
    </w:p>
    <w:p w:rsidR="00F92495" w:rsidRDefault="00F92495" w:rsidP="00F92495">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166C0E" w:rsidRPr="00166C0E">
        <w:rPr>
          <w:rFonts w:ascii="Times New Roman" w:hAnsi="Times New Roman" w:cs="Times New Roman"/>
          <w:sz w:val="28"/>
          <w:szCs w:val="28"/>
        </w:rPr>
        <w:t>Nâng cao nhận thức, hiểu biết của cán bộ, công chức, viên chức và Nhân dân về nội dung Công ước và pháp luật Việt Nam về phòng, chống tra tấn</w:t>
      </w:r>
      <w:r>
        <w:rPr>
          <w:rFonts w:ascii="Times New Roman" w:hAnsi="Times New Roman" w:cs="Times New Roman"/>
          <w:sz w:val="28"/>
          <w:szCs w:val="28"/>
        </w:rPr>
        <w:t>.</w:t>
      </w:r>
    </w:p>
    <w:p w:rsidR="00166C0E" w:rsidRPr="00166C0E" w:rsidRDefault="00F92495" w:rsidP="00F92495">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b.</w:t>
      </w:r>
      <w:r w:rsidR="00166C0E" w:rsidRPr="00166C0E">
        <w:rPr>
          <w:rFonts w:ascii="Times New Roman" w:hAnsi="Times New Roman" w:cs="Times New Roman"/>
          <w:sz w:val="28"/>
          <w:szCs w:val="28"/>
        </w:rPr>
        <w:t xml:space="preserve"> </w:t>
      </w:r>
      <w:r>
        <w:rPr>
          <w:rFonts w:ascii="Times New Roman" w:hAnsi="Times New Roman" w:cs="Times New Roman"/>
          <w:sz w:val="28"/>
          <w:szCs w:val="28"/>
        </w:rPr>
        <w:t>G</w:t>
      </w:r>
      <w:r w:rsidR="00166C0E" w:rsidRPr="00166C0E">
        <w:rPr>
          <w:rFonts w:ascii="Times New Roman" w:hAnsi="Times New Roman" w:cs="Times New Roman"/>
          <w:sz w:val="28"/>
          <w:szCs w:val="28"/>
        </w:rPr>
        <w:t>iáo dục, bồi dưỡng nâng cao ý thức tôn trọng và chấp hành Công ước chống tra tấn và pháp luật Việt Nam về phòng, chống tra tấn cho cán bộ, công chức, viên chức và Nhân dân.</w:t>
      </w:r>
    </w:p>
    <w:p w:rsidR="00166C0E" w:rsidRDefault="00F92495"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c. Các mục tiêu trên.</w:t>
      </w:r>
    </w:p>
    <w:p w:rsidR="00F92495" w:rsidRDefault="00F92495"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d. Không có mục tiêu nào nêu trên.</w:t>
      </w:r>
    </w:p>
    <w:p w:rsidR="00F92495" w:rsidRDefault="00F92495" w:rsidP="00F92495">
      <w:pPr>
        <w:spacing w:before="120" w:after="0"/>
        <w:ind w:firstLine="720"/>
        <w:jc w:val="both"/>
        <w:rPr>
          <w:rFonts w:ascii="Times New Roman" w:hAnsi="Times New Roman" w:cs="Times New Roman"/>
          <w:b/>
          <w:sz w:val="28"/>
          <w:szCs w:val="28"/>
        </w:rPr>
      </w:pPr>
      <w:r>
        <w:rPr>
          <w:rFonts w:ascii="Times New Roman" w:hAnsi="Times New Roman" w:cs="Times New Roman"/>
          <w:b/>
          <w:sz w:val="28"/>
          <w:szCs w:val="28"/>
        </w:rPr>
        <w:t xml:space="preserve">Đáp án: </w:t>
      </w:r>
    </w:p>
    <w:p w:rsidR="00F92495" w:rsidRDefault="00F92495" w:rsidP="00F92495">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Câu c.</w:t>
      </w:r>
    </w:p>
    <w:p w:rsidR="00D47EF9" w:rsidRDefault="00F92495" w:rsidP="00D47EF9">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 Khoản 3 Điều 1 </w:t>
      </w:r>
      <w:r w:rsidR="00D47EF9">
        <w:rPr>
          <w:rFonts w:ascii="Times New Roman" w:hAnsi="Times New Roman" w:cs="Times New Roman"/>
          <w:sz w:val="28"/>
          <w:szCs w:val="28"/>
        </w:rPr>
        <w:t xml:space="preserve">Quyết định số 65/QĐ-TTg ngày 12/01/2018 của Thủ tướng Chính phủ phê duyệt </w:t>
      </w:r>
      <w:r w:rsidR="00D47EF9" w:rsidRPr="00166C0E">
        <w:rPr>
          <w:rFonts w:ascii="Times New Roman" w:hAnsi="Times New Roman" w:cs="Times New Roman"/>
          <w:sz w:val="28"/>
          <w:szCs w:val="28"/>
        </w:rPr>
        <w:t>Đề án tuyên truyền, phổ biến trong cán bộ, công chức, viên chức và nhân dân về nội dung của Công ước chống tra tấn và pháp luật Việt Nam về phòng, chống tra tấn</w:t>
      </w:r>
      <w:r w:rsidR="00D47EF9">
        <w:rPr>
          <w:rFonts w:ascii="Times New Roman" w:hAnsi="Times New Roman" w:cs="Times New Roman"/>
          <w:sz w:val="28"/>
          <w:szCs w:val="28"/>
        </w:rPr>
        <w:t>.</w:t>
      </w:r>
    </w:p>
    <w:p w:rsidR="00D47EF9" w:rsidRPr="00D47EF9" w:rsidRDefault="00D47EF9" w:rsidP="00D47EF9">
      <w:pPr>
        <w:pStyle w:val="NormalWeb"/>
        <w:shd w:val="clear" w:color="auto" w:fill="FFFFFF"/>
        <w:spacing w:before="120" w:beforeAutospacing="0" w:after="120" w:afterAutospacing="0" w:line="234" w:lineRule="atLeast"/>
        <w:ind w:firstLine="720"/>
        <w:jc w:val="both"/>
        <w:rPr>
          <w:color w:val="000000"/>
          <w:sz w:val="28"/>
          <w:szCs w:val="28"/>
        </w:rPr>
      </w:pPr>
      <w:r w:rsidRPr="00D47EF9">
        <w:rPr>
          <w:bCs/>
          <w:color w:val="000000"/>
          <w:sz w:val="28"/>
          <w:szCs w:val="28"/>
        </w:rPr>
        <w:t xml:space="preserve">- </w:t>
      </w:r>
      <w:r w:rsidRPr="00D47EF9">
        <w:rPr>
          <w:bCs/>
          <w:color w:val="000000"/>
          <w:sz w:val="28"/>
          <w:szCs w:val="28"/>
          <w:lang w:val="vi-VN"/>
        </w:rPr>
        <w:t>Điều 1.</w:t>
      </w:r>
      <w:r w:rsidRPr="00D47EF9">
        <w:rPr>
          <w:color w:val="000000"/>
          <w:sz w:val="28"/>
          <w:szCs w:val="28"/>
          <w:lang w:val="vi-VN"/>
        </w:rPr>
        <w:t> Phê duyệt Đề án tuyên truyền, phổ biến trong cán bộ, công chức, viên chức và nhân dân về nội dung của Công ước chống tra tấn và pháp luật Việt Nam về phòng, chống tra tấn với những nội dung chủ yếu sau đây:</w:t>
      </w:r>
    </w:p>
    <w:p w:rsidR="00D47EF9" w:rsidRPr="00D47EF9" w:rsidRDefault="00D47EF9" w:rsidP="00D47EF9">
      <w:pPr>
        <w:pStyle w:val="NormalWeb"/>
        <w:shd w:val="clear" w:color="auto" w:fill="FFFFFF"/>
        <w:spacing w:before="120" w:beforeAutospacing="0" w:after="120" w:afterAutospacing="0" w:line="234" w:lineRule="atLeast"/>
        <w:ind w:firstLine="720"/>
        <w:jc w:val="both"/>
        <w:rPr>
          <w:color w:val="000000"/>
          <w:sz w:val="28"/>
          <w:szCs w:val="28"/>
        </w:rPr>
      </w:pPr>
      <w:r w:rsidRPr="00D47EF9">
        <w:rPr>
          <w:color w:val="000000"/>
          <w:sz w:val="28"/>
          <w:szCs w:val="28"/>
        </w:rPr>
        <w:t>…</w:t>
      </w:r>
    </w:p>
    <w:p w:rsidR="00F92495" w:rsidRDefault="00D47EF9" w:rsidP="00D47EF9">
      <w:pPr>
        <w:pStyle w:val="NormalWeb"/>
        <w:shd w:val="clear" w:color="auto" w:fill="FFFFFF"/>
        <w:spacing w:before="120" w:beforeAutospacing="0" w:after="120" w:afterAutospacing="0" w:line="234" w:lineRule="atLeast"/>
        <w:ind w:firstLine="720"/>
        <w:jc w:val="both"/>
        <w:rPr>
          <w:color w:val="000000"/>
          <w:sz w:val="28"/>
          <w:szCs w:val="28"/>
        </w:rPr>
      </w:pPr>
      <w:r w:rsidRPr="00D47EF9">
        <w:rPr>
          <w:color w:val="000000"/>
          <w:sz w:val="28"/>
          <w:szCs w:val="28"/>
          <w:lang w:val="vi-VN"/>
        </w:rPr>
        <w:t>3. Mục tiêu: Nâng cao nhận thức, hiểu biết của cán bộ, công chức, viên chức và Nhân dân về nội dung Công ước và pháp luật Việt Nam về phòng, chống tra tấn; giáo dục, bồi dưỡng nâng cao ý thức tôn trọng và chấp hành Công ước chống tra tấn và pháp luật Việt Nam về phòng, chống tra tấn cho cán bộ, công chức, viên chức và Nhân dân</w:t>
      </w:r>
      <w:r w:rsidRPr="00D47EF9">
        <w:rPr>
          <w:color w:val="000000"/>
          <w:sz w:val="28"/>
          <w:szCs w:val="28"/>
        </w:rPr>
        <w:t>” (1đ).</w:t>
      </w:r>
    </w:p>
    <w:p w:rsidR="00D47EF9" w:rsidRPr="00166C0E" w:rsidRDefault="00D47EF9" w:rsidP="00D47EF9">
      <w:pPr>
        <w:pStyle w:val="NormalWeb"/>
        <w:shd w:val="clear" w:color="auto" w:fill="FFFFFF"/>
        <w:spacing w:before="120" w:beforeAutospacing="0" w:after="120" w:afterAutospacing="0" w:line="234" w:lineRule="atLeast"/>
        <w:ind w:firstLine="720"/>
        <w:jc w:val="both"/>
        <w:rPr>
          <w:sz w:val="28"/>
          <w:szCs w:val="28"/>
        </w:rPr>
      </w:pPr>
      <w:r w:rsidRPr="0066023F">
        <w:rPr>
          <w:b/>
          <w:sz w:val="28"/>
          <w:szCs w:val="28"/>
          <w:u w:val="single"/>
        </w:rPr>
        <w:t xml:space="preserve">Câu </w:t>
      </w:r>
      <w:r>
        <w:rPr>
          <w:b/>
          <w:sz w:val="28"/>
          <w:szCs w:val="28"/>
          <w:u w:val="single"/>
        </w:rPr>
        <w:t>5</w:t>
      </w:r>
      <w:r>
        <w:rPr>
          <w:i/>
          <w:sz w:val="28"/>
          <w:szCs w:val="28"/>
        </w:rPr>
        <w:t xml:space="preserve"> (Chọn đáp án đúng nhất).</w:t>
      </w:r>
      <w:r>
        <w:rPr>
          <w:sz w:val="28"/>
          <w:szCs w:val="28"/>
        </w:rPr>
        <w:t xml:space="preserve"> </w:t>
      </w:r>
      <w:r w:rsidRPr="00D47EF9">
        <w:rPr>
          <w:color w:val="000000"/>
          <w:sz w:val="28"/>
          <w:szCs w:val="28"/>
          <w:shd w:val="clear" w:color="auto" w:fill="FFFFFF"/>
        </w:rPr>
        <w:t>Nội dung tuyên truyền, phổ biến quy định tại</w:t>
      </w:r>
      <w:r>
        <w:rPr>
          <w:rFonts w:ascii="Arial" w:hAnsi="Arial" w:cs="Arial"/>
          <w:color w:val="000000"/>
          <w:sz w:val="18"/>
          <w:szCs w:val="18"/>
          <w:shd w:val="clear" w:color="auto" w:fill="FFFFFF"/>
        </w:rPr>
        <w:t xml:space="preserve"> </w:t>
      </w:r>
      <w:r>
        <w:rPr>
          <w:sz w:val="28"/>
          <w:szCs w:val="28"/>
        </w:rPr>
        <w:t xml:space="preserve">Quyết định số 65/QĐ-TTg ngày 12/01/2018 của Thủ tướng Chính phủ phê duyệt </w:t>
      </w:r>
      <w:r w:rsidRPr="00166C0E">
        <w:rPr>
          <w:sz w:val="28"/>
          <w:szCs w:val="28"/>
        </w:rPr>
        <w:t>Đề án tuyên truyền, phổ biến trong cán bộ, công chức, viên chức và nhân dân về nội dung của Công ước chống tra tấn và pháp luật Việt Nam về phòng, chống tra tấn</w:t>
      </w:r>
      <w:r>
        <w:rPr>
          <w:sz w:val="28"/>
          <w:szCs w:val="28"/>
        </w:rPr>
        <w:t xml:space="preserve"> là:</w:t>
      </w:r>
    </w:p>
    <w:p w:rsidR="00166C0E" w:rsidRPr="00166C0E" w:rsidRDefault="00D47EF9"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a.</w:t>
      </w:r>
      <w:r w:rsidR="00166C0E" w:rsidRPr="00166C0E">
        <w:rPr>
          <w:rFonts w:ascii="Times New Roman" w:hAnsi="Times New Roman" w:cs="Times New Roman"/>
          <w:sz w:val="28"/>
          <w:szCs w:val="28"/>
        </w:rPr>
        <w:t xml:space="preserve"> Nội dung cơ bản của Công ước chống tra tấn; các văn bản về việc phê chuẩn, triển khai thực hiện Công ước</w:t>
      </w:r>
      <w:r>
        <w:rPr>
          <w:rFonts w:ascii="Times New Roman" w:hAnsi="Times New Roman" w:cs="Times New Roman"/>
          <w:sz w:val="28"/>
          <w:szCs w:val="28"/>
        </w:rPr>
        <w:t>.</w:t>
      </w:r>
    </w:p>
    <w:p w:rsidR="00D47EF9" w:rsidRDefault="00D47EF9"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b.</w:t>
      </w:r>
      <w:r w:rsidR="00166C0E" w:rsidRPr="00166C0E">
        <w:rPr>
          <w:rFonts w:ascii="Times New Roman" w:hAnsi="Times New Roman" w:cs="Times New Roman"/>
          <w:sz w:val="28"/>
          <w:szCs w:val="28"/>
        </w:rPr>
        <w:t xml:space="preserve"> Quy định của pháp luật Việt Nam về phòng, chống tra tấn</w:t>
      </w:r>
      <w:r>
        <w:rPr>
          <w:rFonts w:ascii="Times New Roman" w:hAnsi="Times New Roman" w:cs="Times New Roman"/>
          <w:sz w:val="28"/>
          <w:szCs w:val="28"/>
        </w:rPr>
        <w:t>.</w:t>
      </w:r>
    </w:p>
    <w:p w:rsidR="00166C0E" w:rsidRPr="00166C0E" w:rsidRDefault="00166C0E" w:rsidP="00166C0E">
      <w:pPr>
        <w:spacing w:before="120" w:after="0"/>
        <w:ind w:firstLine="720"/>
        <w:jc w:val="both"/>
        <w:rPr>
          <w:rFonts w:ascii="Times New Roman" w:hAnsi="Times New Roman" w:cs="Times New Roman"/>
          <w:sz w:val="28"/>
          <w:szCs w:val="28"/>
        </w:rPr>
      </w:pPr>
      <w:r w:rsidRPr="00166C0E">
        <w:rPr>
          <w:rFonts w:ascii="Times New Roman" w:hAnsi="Times New Roman" w:cs="Times New Roman"/>
          <w:sz w:val="28"/>
          <w:szCs w:val="28"/>
        </w:rPr>
        <w:t>c</w:t>
      </w:r>
      <w:r w:rsidR="00D47EF9">
        <w:rPr>
          <w:rFonts w:ascii="Times New Roman" w:hAnsi="Times New Roman" w:cs="Times New Roman"/>
          <w:sz w:val="28"/>
          <w:szCs w:val="28"/>
        </w:rPr>
        <w:t>.</w:t>
      </w:r>
      <w:r w:rsidRPr="00166C0E">
        <w:rPr>
          <w:rFonts w:ascii="Times New Roman" w:hAnsi="Times New Roman" w:cs="Times New Roman"/>
          <w:sz w:val="28"/>
          <w:szCs w:val="28"/>
        </w:rPr>
        <w:t xml:space="preserve"> Các hành vi tra tấn, đối xử hoặc trừng phạt tàn bạo, vô nhân đạo hoặc hạ nhục con người; các biện pháp nghiệp vụ mà cơ quan có thẩm quyền tiến hành tố tụng, người có thẩm quyền tiến hành tố tụng được áp dụng trong quá trình tố tụng theo quy định của Bộ luật tố tụng hình sự và các quy định có liên quan</w:t>
      </w:r>
      <w:r w:rsidR="00D47EF9">
        <w:rPr>
          <w:rFonts w:ascii="Times New Roman" w:hAnsi="Times New Roman" w:cs="Times New Roman"/>
          <w:sz w:val="28"/>
          <w:szCs w:val="28"/>
        </w:rPr>
        <w:t>.</w:t>
      </w:r>
    </w:p>
    <w:p w:rsidR="00166C0E" w:rsidRDefault="00D47EF9"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d</w:t>
      </w:r>
      <w:r w:rsidR="00166C0E" w:rsidRPr="00166C0E">
        <w:rPr>
          <w:rFonts w:ascii="Times New Roman" w:hAnsi="Times New Roman" w:cs="Times New Roman"/>
          <w:sz w:val="28"/>
          <w:szCs w:val="28"/>
        </w:rPr>
        <w:t xml:space="preserve"> Tình hình phòng ngừa, đấu tranh, xử lý của các cơ quan nhà nước đối với hành vi tra tấn, đối xử, trừng phạt tàn bạo; vô nhân đạo, hạ nhục con người.</w:t>
      </w:r>
    </w:p>
    <w:p w:rsidR="00D47EF9" w:rsidRPr="00166C0E" w:rsidRDefault="00D47EF9"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e. Các nội dung trên.</w:t>
      </w:r>
    </w:p>
    <w:p w:rsidR="00D47EF9" w:rsidRDefault="00D47EF9" w:rsidP="00D47EF9">
      <w:pPr>
        <w:spacing w:before="120" w:after="0"/>
        <w:ind w:firstLine="720"/>
        <w:jc w:val="both"/>
        <w:rPr>
          <w:rFonts w:ascii="Times New Roman" w:hAnsi="Times New Roman" w:cs="Times New Roman"/>
          <w:b/>
          <w:sz w:val="28"/>
          <w:szCs w:val="28"/>
        </w:rPr>
      </w:pPr>
      <w:r>
        <w:rPr>
          <w:rFonts w:ascii="Times New Roman" w:hAnsi="Times New Roman" w:cs="Times New Roman"/>
          <w:b/>
          <w:sz w:val="28"/>
          <w:szCs w:val="28"/>
        </w:rPr>
        <w:t xml:space="preserve">Đáp án: </w:t>
      </w:r>
    </w:p>
    <w:p w:rsidR="00D47EF9" w:rsidRDefault="00D47EF9" w:rsidP="00D47EF9">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Câu e.</w:t>
      </w:r>
    </w:p>
    <w:p w:rsidR="00D47EF9" w:rsidRDefault="00D47EF9" w:rsidP="00D47EF9">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 Khoản 4 Điều 1 Quyết định số 65/QĐ-TTg ngày 12/01/2018 của Thủ tướng Chính phủ phê duyệt </w:t>
      </w:r>
      <w:r w:rsidRPr="00166C0E">
        <w:rPr>
          <w:rFonts w:ascii="Times New Roman" w:hAnsi="Times New Roman" w:cs="Times New Roman"/>
          <w:sz w:val="28"/>
          <w:szCs w:val="28"/>
        </w:rPr>
        <w:t xml:space="preserve">Đề án tuyên truyền, phổ biến trong cán bộ, công chức, viên chức </w:t>
      </w:r>
      <w:r w:rsidRPr="00166C0E">
        <w:rPr>
          <w:rFonts w:ascii="Times New Roman" w:hAnsi="Times New Roman" w:cs="Times New Roman"/>
          <w:sz w:val="28"/>
          <w:szCs w:val="28"/>
        </w:rPr>
        <w:lastRenderedPageBreak/>
        <w:t>và nhân dân về nội dung của Công ước chống tra tấn và pháp luật Việt Nam về phòng, chống tra tấn</w:t>
      </w:r>
      <w:r>
        <w:rPr>
          <w:rFonts w:ascii="Times New Roman" w:hAnsi="Times New Roman" w:cs="Times New Roman"/>
          <w:sz w:val="28"/>
          <w:szCs w:val="28"/>
        </w:rPr>
        <w:t>.</w:t>
      </w:r>
    </w:p>
    <w:p w:rsidR="00D47EF9" w:rsidRPr="00D47EF9" w:rsidRDefault="00D47EF9" w:rsidP="00D47EF9">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w:t>
      </w:r>
      <w:r w:rsidRPr="00D47EF9">
        <w:rPr>
          <w:color w:val="000000"/>
          <w:sz w:val="28"/>
          <w:szCs w:val="28"/>
          <w:lang w:val="vi-VN"/>
        </w:rPr>
        <w:t>4. Nội dung tuyên truyền, phổ biến</w:t>
      </w:r>
    </w:p>
    <w:p w:rsidR="00D47EF9" w:rsidRPr="00D47EF9" w:rsidRDefault="00D47EF9" w:rsidP="00D47EF9">
      <w:pPr>
        <w:pStyle w:val="NormalWeb"/>
        <w:shd w:val="clear" w:color="auto" w:fill="FFFFFF"/>
        <w:spacing w:before="120" w:beforeAutospacing="0" w:after="0" w:afterAutospacing="0" w:line="234" w:lineRule="atLeast"/>
        <w:ind w:firstLine="720"/>
        <w:jc w:val="both"/>
        <w:rPr>
          <w:color w:val="000000"/>
          <w:sz w:val="28"/>
          <w:szCs w:val="28"/>
        </w:rPr>
      </w:pPr>
      <w:r w:rsidRPr="00D47EF9">
        <w:rPr>
          <w:color w:val="000000"/>
          <w:sz w:val="28"/>
          <w:szCs w:val="28"/>
          <w:lang w:val="vi-VN"/>
        </w:rPr>
        <w:t>a) Nội dung cơ bản của Công ước chống tra tấn; các văn bản về việc phê chuẩn, triển khai thực hiện Công ước;</w:t>
      </w:r>
    </w:p>
    <w:p w:rsidR="00D47EF9" w:rsidRPr="00D47EF9" w:rsidRDefault="00D47EF9" w:rsidP="00D47EF9">
      <w:pPr>
        <w:pStyle w:val="NormalWeb"/>
        <w:shd w:val="clear" w:color="auto" w:fill="FFFFFF"/>
        <w:spacing w:before="120" w:beforeAutospacing="0" w:after="0" w:afterAutospacing="0" w:line="234" w:lineRule="atLeast"/>
        <w:ind w:firstLine="720"/>
        <w:jc w:val="both"/>
        <w:rPr>
          <w:color w:val="000000"/>
          <w:sz w:val="28"/>
          <w:szCs w:val="28"/>
        </w:rPr>
      </w:pPr>
      <w:r w:rsidRPr="00D47EF9">
        <w:rPr>
          <w:color w:val="000000"/>
          <w:sz w:val="28"/>
          <w:szCs w:val="28"/>
          <w:lang w:val="vi-VN"/>
        </w:rPr>
        <w:t>b) Quy định của pháp luật Việt Nam về phòng, chống tra tấn, bao gồm:</w:t>
      </w:r>
    </w:p>
    <w:p w:rsidR="00D47EF9" w:rsidRPr="00D47EF9" w:rsidRDefault="00D47EF9" w:rsidP="00D47EF9">
      <w:pPr>
        <w:pStyle w:val="NormalWeb"/>
        <w:shd w:val="clear" w:color="auto" w:fill="FFFFFF"/>
        <w:spacing w:before="120" w:beforeAutospacing="0" w:after="0" w:afterAutospacing="0" w:line="234" w:lineRule="atLeast"/>
        <w:ind w:firstLine="720"/>
        <w:jc w:val="both"/>
        <w:rPr>
          <w:color w:val="000000"/>
          <w:sz w:val="28"/>
          <w:szCs w:val="28"/>
        </w:rPr>
      </w:pPr>
      <w:r w:rsidRPr="00D47EF9">
        <w:rPr>
          <w:color w:val="000000"/>
          <w:sz w:val="28"/>
          <w:szCs w:val="28"/>
          <w:lang w:val="vi-VN"/>
        </w:rPr>
        <w:t>- Các quyền con người, quyền và nghĩa vụ cơ bản của công dân theo quy định của Hiến pháp nước Cộng hòa xã hội chủ nghĩa Việt Nam, nhất là các quyền, nghĩa vụ liên quan trực tiếp đến phòng, chống tra tấn;</w:t>
      </w:r>
    </w:p>
    <w:p w:rsidR="00D47EF9" w:rsidRPr="00D47EF9" w:rsidRDefault="00D47EF9" w:rsidP="00D47EF9">
      <w:pPr>
        <w:pStyle w:val="NormalWeb"/>
        <w:shd w:val="clear" w:color="auto" w:fill="FFFFFF"/>
        <w:spacing w:before="120" w:beforeAutospacing="0" w:after="0" w:afterAutospacing="0" w:line="234" w:lineRule="atLeast"/>
        <w:ind w:firstLine="720"/>
        <w:jc w:val="both"/>
        <w:rPr>
          <w:color w:val="000000"/>
          <w:sz w:val="28"/>
          <w:szCs w:val="28"/>
        </w:rPr>
      </w:pPr>
      <w:r w:rsidRPr="00D47EF9">
        <w:rPr>
          <w:color w:val="000000"/>
          <w:sz w:val="28"/>
          <w:szCs w:val="28"/>
          <w:lang w:val="vi-VN"/>
        </w:rPr>
        <w:t>- Các quyền của người bị bắt, bị tạm giữ, tạm giam theo quy định của Bộ luật t</w:t>
      </w:r>
      <w:r w:rsidRPr="00D47EF9">
        <w:rPr>
          <w:color w:val="000000"/>
          <w:sz w:val="28"/>
          <w:szCs w:val="28"/>
        </w:rPr>
        <w:t>ố </w:t>
      </w:r>
      <w:r w:rsidRPr="00D47EF9">
        <w:rPr>
          <w:color w:val="000000"/>
          <w:sz w:val="28"/>
          <w:szCs w:val="28"/>
          <w:lang w:val="vi-VN"/>
        </w:rPr>
        <w:t>tụng hình sự; các tội danh được quy định trong Bộ luật hình sự liên quan đến các hành vi </w:t>
      </w:r>
      <w:r w:rsidRPr="00D47EF9">
        <w:rPr>
          <w:color w:val="000000"/>
          <w:sz w:val="28"/>
          <w:szCs w:val="28"/>
        </w:rPr>
        <w:t>tr</w:t>
      </w:r>
      <w:r w:rsidRPr="00D47EF9">
        <w:rPr>
          <w:color w:val="000000"/>
          <w:sz w:val="28"/>
          <w:szCs w:val="28"/>
          <w:lang w:val="vi-VN"/>
        </w:rPr>
        <w:t>a tấn; các quy định của Bộ luật dân sự, Luật trách nhiệm bồi thường của Nhà nước, Luật khiếu nại, Luật tố cáo đ</w:t>
      </w:r>
      <w:r w:rsidRPr="00D47EF9">
        <w:rPr>
          <w:color w:val="000000"/>
          <w:sz w:val="28"/>
          <w:szCs w:val="28"/>
        </w:rPr>
        <w:t>ể </w:t>
      </w:r>
      <w:r w:rsidRPr="00D47EF9">
        <w:rPr>
          <w:color w:val="000000"/>
          <w:sz w:val="28"/>
          <w:szCs w:val="28"/>
          <w:lang w:val="vi-VN"/>
        </w:rPr>
        <w:t>bảo đảm thực hiện tốt hơn các quyền con người và phù hợp với yêu cầu của Công ước chống tra tấn;</w:t>
      </w:r>
    </w:p>
    <w:p w:rsidR="00D47EF9" w:rsidRPr="00D47EF9" w:rsidRDefault="00D47EF9" w:rsidP="00D47EF9">
      <w:pPr>
        <w:pStyle w:val="NormalWeb"/>
        <w:shd w:val="clear" w:color="auto" w:fill="FFFFFF"/>
        <w:spacing w:before="120" w:beforeAutospacing="0" w:after="0" w:afterAutospacing="0" w:line="234" w:lineRule="atLeast"/>
        <w:ind w:firstLine="720"/>
        <w:jc w:val="both"/>
        <w:rPr>
          <w:color w:val="000000"/>
          <w:sz w:val="28"/>
          <w:szCs w:val="28"/>
        </w:rPr>
      </w:pPr>
      <w:r w:rsidRPr="00D47EF9">
        <w:rPr>
          <w:color w:val="000000"/>
          <w:sz w:val="28"/>
          <w:szCs w:val="28"/>
          <w:lang w:val="vi-VN"/>
        </w:rPr>
        <w:t>- Nội dung cơ bản của Luật thi hành án hình sự, Luật thi hành tạm giữ, tạm giam, Luật tổ chức cơ quan điều </w:t>
      </w:r>
      <w:r w:rsidRPr="00D47EF9">
        <w:rPr>
          <w:color w:val="000000"/>
          <w:sz w:val="28"/>
          <w:szCs w:val="28"/>
        </w:rPr>
        <w:t>tr</w:t>
      </w:r>
      <w:r w:rsidRPr="00D47EF9">
        <w:rPr>
          <w:color w:val="000000"/>
          <w:sz w:val="28"/>
          <w:szCs w:val="28"/>
          <w:lang w:val="vi-VN"/>
        </w:rPr>
        <w:t>a hình sự, Luật tổ chức Viện kiểm sát nhân dân, Luật tổ chức Tòa án nhân dân, Luật xử lý vi phạm hành chính, các quy định pháp luật về đạo đức nghề nghiệp của cán bộ, công chức bảo đảm tôn </w:t>
      </w:r>
      <w:r w:rsidRPr="00D47EF9">
        <w:rPr>
          <w:color w:val="000000"/>
          <w:sz w:val="28"/>
          <w:szCs w:val="28"/>
        </w:rPr>
        <w:t>tr</w:t>
      </w:r>
      <w:r w:rsidRPr="00D47EF9">
        <w:rPr>
          <w:color w:val="000000"/>
          <w:sz w:val="28"/>
          <w:szCs w:val="28"/>
          <w:lang w:val="vi-VN"/>
        </w:rPr>
        <w:t>ọng quy</w:t>
      </w:r>
      <w:r w:rsidRPr="00D47EF9">
        <w:rPr>
          <w:color w:val="000000"/>
          <w:sz w:val="28"/>
          <w:szCs w:val="28"/>
        </w:rPr>
        <w:t>ề</w:t>
      </w:r>
      <w:r w:rsidRPr="00D47EF9">
        <w:rPr>
          <w:color w:val="000000"/>
          <w:sz w:val="28"/>
          <w:szCs w:val="28"/>
          <w:lang w:val="vi-VN"/>
        </w:rPr>
        <w:t>n con người khi thi hành công vụ liên quan đến phòng, ch</w:t>
      </w:r>
      <w:r w:rsidRPr="00D47EF9">
        <w:rPr>
          <w:color w:val="000000"/>
          <w:sz w:val="28"/>
          <w:szCs w:val="28"/>
        </w:rPr>
        <w:t>ố</w:t>
      </w:r>
      <w:r w:rsidRPr="00D47EF9">
        <w:rPr>
          <w:color w:val="000000"/>
          <w:sz w:val="28"/>
          <w:szCs w:val="28"/>
          <w:lang w:val="vi-VN"/>
        </w:rPr>
        <w:t>ng tra tấn;</w:t>
      </w:r>
    </w:p>
    <w:p w:rsidR="00D47EF9" w:rsidRPr="00D47EF9" w:rsidRDefault="00D47EF9" w:rsidP="00D47EF9">
      <w:pPr>
        <w:pStyle w:val="NormalWeb"/>
        <w:shd w:val="clear" w:color="auto" w:fill="FFFFFF"/>
        <w:spacing w:before="120" w:beforeAutospacing="0" w:after="0" w:afterAutospacing="0" w:line="234" w:lineRule="atLeast"/>
        <w:ind w:firstLine="720"/>
        <w:jc w:val="both"/>
        <w:rPr>
          <w:color w:val="000000"/>
          <w:sz w:val="28"/>
          <w:szCs w:val="28"/>
        </w:rPr>
      </w:pPr>
      <w:r w:rsidRPr="00D47EF9">
        <w:rPr>
          <w:color w:val="000000"/>
          <w:sz w:val="28"/>
          <w:szCs w:val="28"/>
          <w:lang w:val="vi-VN"/>
        </w:rPr>
        <w:t>- Các quy định pháp luật về bạo lực tại nơi làm việc, bạo lực giới, b</w:t>
      </w:r>
      <w:r w:rsidRPr="00D47EF9">
        <w:rPr>
          <w:color w:val="000000"/>
          <w:sz w:val="28"/>
          <w:szCs w:val="28"/>
        </w:rPr>
        <w:t>ạ</w:t>
      </w:r>
      <w:r w:rsidRPr="00D47EF9">
        <w:rPr>
          <w:color w:val="000000"/>
          <w:sz w:val="28"/>
          <w:szCs w:val="28"/>
          <w:lang w:val="vi-VN"/>
        </w:rPr>
        <w:t>o lực gia đình, bạo lực với trẻ em và các đối tượng y</w:t>
      </w:r>
      <w:r w:rsidRPr="00D47EF9">
        <w:rPr>
          <w:color w:val="000000"/>
          <w:sz w:val="28"/>
          <w:szCs w:val="28"/>
        </w:rPr>
        <w:t>ế</w:t>
      </w:r>
      <w:r w:rsidRPr="00D47EF9">
        <w:rPr>
          <w:color w:val="000000"/>
          <w:sz w:val="28"/>
          <w:szCs w:val="28"/>
          <w:lang w:val="vi-VN"/>
        </w:rPr>
        <w:t>u th</w:t>
      </w:r>
      <w:r w:rsidRPr="00D47EF9">
        <w:rPr>
          <w:color w:val="000000"/>
          <w:sz w:val="28"/>
          <w:szCs w:val="28"/>
        </w:rPr>
        <w:t>ế </w:t>
      </w:r>
      <w:r w:rsidRPr="00D47EF9">
        <w:rPr>
          <w:color w:val="000000"/>
          <w:sz w:val="28"/>
          <w:szCs w:val="28"/>
          <w:lang w:val="vi-VN"/>
        </w:rPr>
        <w:t>phù hợp với Điều 16 của Công ước chống tra tấn;</w:t>
      </w:r>
    </w:p>
    <w:p w:rsidR="00D47EF9" w:rsidRPr="00D47EF9" w:rsidRDefault="00D47EF9" w:rsidP="00D47EF9">
      <w:pPr>
        <w:pStyle w:val="NormalWeb"/>
        <w:shd w:val="clear" w:color="auto" w:fill="FFFFFF"/>
        <w:spacing w:before="120" w:beforeAutospacing="0" w:after="0" w:afterAutospacing="0" w:line="234" w:lineRule="atLeast"/>
        <w:ind w:firstLine="720"/>
        <w:jc w:val="both"/>
        <w:rPr>
          <w:color w:val="000000"/>
          <w:sz w:val="28"/>
          <w:szCs w:val="28"/>
        </w:rPr>
      </w:pPr>
      <w:r w:rsidRPr="00D47EF9">
        <w:rPr>
          <w:color w:val="000000"/>
          <w:sz w:val="28"/>
          <w:szCs w:val="28"/>
          <w:lang w:val="vi-VN"/>
        </w:rPr>
        <w:t>- Các quy định, chính sách dự kiến s</w:t>
      </w:r>
      <w:r w:rsidRPr="00D47EF9">
        <w:rPr>
          <w:color w:val="000000"/>
          <w:sz w:val="28"/>
          <w:szCs w:val="28"/>
        </w:rPr>
        <w:t>ử</w:t>
      </w:r>
      <w:r w:rsidRPr="00D47EF9">
        <w:rPr>
          <w:color w:val="000000"/>
          <w:sz w:val="28"/>
          <w:szCs w:val="28"/>
          <w:lang w:val="vi-VN"/>
        </w:rPr>
        <w:t>a đổi, bổ sung hoặc thay thế, ban hành mới trong quá trình hoàn thiện th</w:t>
      </w:r>
      <w:r w:rsidRPr="00D47EF9">
        <w:rPr>
          <w:color w:val="000000"/>
          <w:sz w:val="28"/>
          <w:szCs w:val="28"/>
        </w:rPr>
        <w:t>ể</w:t>
      </w:r>
      <w:r w:rsidRPr="00D47EF9">
        <w:rPr>
          <w:color w:val="000000"/>
          <w:sz w:val="28"/>
          <w:szCs w:val="28"/>
          <w:lang w:val="vi-VN"/>
        </w:rPr>
        <w:t> ch</w:t>
      </w:r>
      <w:r w:rsidRPr="00D47EF9">
        <w:rPr>
          <w:color w:val="000000"/>
          <w:sz w:val="28"/>
          <w:szCs w:val="28"/>
        </w:rPr>
        <w:t>ế</w:t>
      </w:r>
      <w:r w:rsidRPr="00D47EF9">
        <w:rPr>
          <w:color w:val="000000"/>
          <w:sz w:val="28"/>
          <w:szCs w:val="28"/>
          <w:lang w:val="vi-VN"/>
        </w:rPr>
        <w:t>, chính sách về phòng, ch</w:t>
      </w:r>
      <w:r w:rsidRPr="00D47EF9">
        <w:rPr>
          <w:color w:val="000000"/>
          <w:sz w:val="28"/>
          <w:szCs w:val="28"/>
        </w:rPr>
        <w:t>ố</w:t>
      </w:r>
      <w:r w:rsidRPr="00D47EF9">
        <w:rPr>
          <w:color w:val="000000"/>
          <w:sz w:val="28"/>
          <w:szCs w:val="28"/>
          <w:lang w:val="vi-VN"/>
        </w:rPr>
        <w:t>ng tra tấn;</w:t>
      </w:r>
    </w:p>
    <w:p w:rsidR="00D47EF9" w:rsidRPr="00D47EF9" w:rsidRDefault="00D47EF9" w:rsidP="00D47EF9">
      <w:pPr>
        <w:pStyle w:val="NormalWeb"/>
        <w:shd w:val="clear" w:color="auto" w:fill="FFFFFF"/>
        <w:spacing w:before="120" w:beforeAutospacing="0" w:after="0" w:afterAutospacing="0" w:line="234" w:lineRule="atLeast"/>
        <w:ind w:firstLine="720"/>
        <w:jc w:val="both"/>
        <w:rPr>
          <w:color w:val="000000"/>
          <w:sz w:val="28"/>
          <w:szCs w:val="28"/>
        </w:rPr>
      </w:pPr>
      <w:r w:rsidRPr="00D47EF9">
        <w:rPr>
          <w:color w:val="000000"/>
          <w:sz w:val="28"/>
          <w:szCs w:val="28"/>
          <w:lang w:val="vi-VN"/>
        </w:rPr>
        <w:t>c) Các hành vi tra tấn, đối xử hoặc trừng phạt tàn bạo, vô nhân đạo hoặc hạ nh</w:t>
      </w:r>
      <w:r w:rsidRPr="00D47EF9">
        <w:rPr>
          <w:color w:val="000000"/>
          <w:sz w:val="28"/>
          <w:szCs w:val="28"/>
        </w:rPr>
        <w:t>ụ</w:t>
      </w:r>
      <w:r w:rsidRPr="00D47EF9">
        <w:rPr>
          <w:color w:val="000000"/>
          <w:sz w:val="28"/>
          <w:szCs w:val="28"/>
          <w:lang w:val="vi-VN"/>
        </w:rPr>
        <w:t>c con người; các biện pháp nghiệp vụ mà cơ quan có thẩm quyền tiến hành tố tụng, người có thẩm quyền ti</w:t>
      </w:r>
      <w:r w:rsidRPr="00D47EF9">
        <w:rPr>
          <w:color w:val="000000"/>
          <w:sz w:val="28"/>
          <w:szCs w:val="28"/>
        </w:rPr>
        <w:t>ế</w:t>
      </w:r>
      <w:r w:rsidRPr="00D47EF9">
        <w:rPr>
          <w:color w:val="000000"/>
          <w:sz w:val="28"/>
          <w:szCs w:val="28"/>
          <w:lang w:val="vi-VN"/>
        </w:rPr>
        <w:t>n hành tố tụng được áp dụng trong quá trình t</w:t>
      </w:r>
      <w:r w:rsidRPr="00D47EF9">
        <w:rPr>
          <w:color w:val="000000"/>
          <w:sz w:val="28"/>
          <w:szCs w:val="28"/>
        </w:rPr>
        <w:t>ố </w:t>
      </w:r>
      <w:r w:rsidRPr="00D47EF9">
        <w:rPr>
          <w:color w:val="000000"/>
          <w:sz w:val="28"/>
          <w:szCs w:val="28"/>
          <w:lang w:val="vi-VN"/>
        </w:rPr>
        <w:t>tụng theo quy định của Bộ luật t</w:t>
      </w:r>
      <w:r w:rsidRPr="00D47EF9">
        <w:rPr>
          <w:color w:val="000000"/>
          <w:sz w:val="28"/>
          <w:szCs w:val="28"/>
        </w:rPr>
        <w:t>ố </w:t>
      </w:r>
      <w:r w:rsidRPr="00D47EF9">
        <w:rPr>
          <w:color w:val="000000"/>
          <w:sz w:val="28"/>
          <w:szCs w:val="28"/>
          <w:lang w:val="vi-VN"/>
        </w:rPr>
        <w:t>tụng hình sự và các quy định có liên quan;</w:t>
      </w:r>
    </w:p>
    <w:p w:rsidR="00D47EF9" w:rsidRDefault="00D47EF9" w:rsidP="00D47EF9">
      <w:pPr>
        <w:pStyle w:val="NormalWeb"/>
        <w:shd w:val="clear" w:color="auto" w:fill="FFFFFF"/>
        <w:spacing w:before="120" w:beforeAutospacing="0" w:after="0" w:afterAutospacing="0" w:line="234" w:lineRule="atLeast"/>
        <w:ind w:firstLine="720"/>
        <w:jc w:val="both"/>
        <w:rPr>
          <w:color w:val="000000"/>
          <w:sz w:val="28"/>
          <w:szCs w:val="28"/>
          <w:lang w:val="vi-VN"/>
        </w:rPr>
      </w:pPr>
      <w:r w:rsidRPr="00D47EF9">
        <w:rPr>
          <w:color w:val="000000"/>
          <w:sz w:val="28"/>
          <w:szCs w:val="28"/>
          <w:lang w:val="vi-VN"/>
        </w:rPr>
        <w:t>d) Tình hình phòng ngừa, đấu tranh, xử lý của các cơ quan nhà nước đối với hành vi tra tấn, đối xử, trừng phạt tàn bạo; vô nhân đạo, hạ nhục con người</w:t>
      </w:r>
      <w:r>
        <w:rPr>
          <w:color w:val="000000"/>
          <w:sz w:val="28"/>
          <w:szCs w:val="28"/>
        </w:rPr>
        <w:t>”</w:t>
      </w:r>
      <w:r w:rsidRPr="00D47EF9">
        <w:rPr>
          <w:color w:val="000000"/>
          <w:sz w:val="28"/>
          <w:szCs w:val="28"/>
          <w:lang w:val="vi-VN"/>
        </w:rPr>
        <w:t>.</w:t>
      </w:r>
    </w:p>
    <w:p w:rsidR="00A33640" w:rsidRPr="00555B79" w:rsidRDefault="00A33640" w:rsidP="00A33640">
      <w:pPr>
        <w:spacing w:before="120" w:after="0" w:line="240" w:lineRule="auto"/>
        <w:ind w:firstLine="567"/>
        <w:jc w:val="both"/>
        <w:rPr>
          <w:rFonts w:ascii="Times New Roman" w:eastAsia="Times New Roman" w:hAnsi="Times New Roman" w:cs="Times New Roman"/>
          <w:bCs/>
          <w:color w:val="0D0D0D" w:themeColor="text1" w:themeTint="F2"/>
          <w:sz w:val="28"/>
          <w:szCs w:val="28"/>
        </w:rPr>
      </w:pPr>
      <w:bookmarkStart w:id="3" w:name="_GoBack"/>
      <w:r w:rsidRPr="00094610">
        <w:rPr>
          <w:rFonts w:ascii="Times New Roman" w:hAnsi="Times New Roman" w:cs="Times New Roman"/>
          <w:b/>
          <w:color w:val="0D0D0D" w:themeColor="text1" w:themeTint="F2"/>
          <w:sz w:val="28"/>
          <w:szCs w:val="28"/>
          <w:u w:val="single"/>
        </w:rPr>
        <w:t>Câu 6.</w:t>
      </w:r>
      <w:r w:rsidRPr="00555B79">
        <w:rPr>
          <w:rFonts w:ascii="Times New Roman" w:hAnsi="Times New Roman" w:cs="Times New Roman"/>
          <w:b/>
          <w:color w:val="0D0D0D" w:themeColor="text1" w:themeTint="F2"/>
          <w:sz w:val="28"/>
          <w:szCs w:val="28"/>
        </w:rPr>
        <w:t xml:space="preserve"> </w:t>
      </w:r>
      <w:bookmarkEnd w:id="3"/>
      <w:r w:rsidRPr="00555B79">
        <w:rPr>
          <w:rFonts w:ascii="Times New Roman" w:hAnsi="Times New Roman" w:cs="Times New Roman"/>
          <w:color w:val="0D0D0D" w:themeColor="text1" w:themeTint="F2"/>
          <w:sz w:val="28"/>
          <w:szCs w:val="28"/>
        </w:rPr>
        <w:t xml:space="preserve">Hành vi tra tấn theo pháp luật quốc tế được hiểu như thế nào? </w:t>
      </w:r>
      <w:r w:rsidRPr="00555B79">
        <w:rPr>
          <w:rFonts w:ascii="Times New Roman" w:hAnsi="Times New Roman" w:cs="Times New Roman"/>
          <w:color w:val="0D0D0D" w:themeColor="text1" w:themeTint="F2"/>
          <w:sz w:val="28"/>
          <w:szCs w:val="28"/>
          <w:lang w:val="nl-NL"/>
        </w:rPr>
        <w:t xml:space="preserve">Quyền bất khả xâm phạm về thân thể của công dân được thể hiện trong các bản Hiến pháp của Việt Nam như thế nào? </w:t>
      </w:r>
      <w:r w:rsidRPr="00555B79">
        <w:rPr>
          <w:rFonts w:ascii="Times New Roman" w:hAnsi="Times New Roman" w:cs="Times New Roman"/>
          <w:color w:val="0D0D0D" w:themeColor="text1" w:themeTint="F2"/>
          <w:sz w:val="28"/>
          <w:szCs w:val="28"/>
        </w:rPr>
        <w:t xml:space="preserve">Quyền sống được thể hiện trong Hiến pháp, pháp luật hình sự như thế nào? </w:t>
      </w:r>
      <w:r w:rsidRPr="00555B79">
        <w:rPr>
          <w:rFonts w:ascii="Times New Roman" w:eastAsia="Times New Roman" w:hAnsi="Times New Roman" w:cs="Times New Roman"/>
          <w:bCs/>
          <w:color w:val="0D0D0D" w:themeColor="text1" w:themeTint="F2"/>
          <w:sz w:val="28"/>
          <w:szCs w:val="28"/>
        </w:rPr>
        <w:t>Thông báo về hoạt động tố tụng trong trường hợp có người tham gia tố tụng là người dưới 18 tuổi được quy định như thế nào?</w:t>
      </w:r>
    </w:p>
    <w:p w:rsidR="00A33640" w:rsidRPr="00555B79" w:rsidRDefault="00A33640" w:rsidP="00A33640">
      <w:pPr>
        <w:spacing w:before="120" w:after="0" w:line="240" w:lineRule="auto"/>
        <w:ind w:firstLine="567"/>
        <w:jc w:val="both"/>
        <w:rPr>
          <w:rFonts w:ascii="Times New Roman" w:hAnsi="Times New Roman" w:cs="Times New Roman"/>
          <w:b/>
          <w:color w:val="0D0D0D" w:themeColor="text1" w:themeTint="F2"/>
          <w:sz w:val="28"/>
          <w:szCs w:val="28"/>
        </w:rPr>
      </w:pPr>
      <w:r w:rsidRPr="00555B79">
        <w:rPr>
          <w:rFonts w:ascii="Times New Roman" w:hAnsi="Times New Roman" w:cs="Times New Roman"/>
          <w:b/>
          <w:color w:val="0D0D0D" w:themeColor="text1" w:themeTint="F2"/>
          <w:sz w:val="28"/>
          <w:szCs w:val="28"/>
        </w:rPr>
        <w:t xml:space="preserve">Trả lời: </w:t>
      </w:r>
    </w:p>
    <w:p w:rsidR="00A33640" w:rsidRPr="00555B79" w:rsidRDefault="00A33640" w:rsidP="00A33640">
      <w:pPr>
        <w:spacing w:before="120" w:after="0" w:line="240" w:lineRule="auto"/>
        <w:ind w:firstLine="567"/>
        <w:jc w:val="both"/>
        <w:rPr>
          <w:rFonts w:ascii="Times New Roman" w:hAnsi="Times New Roman" w:cs="Times New Roman"/>
          <w:b/>
          <w:color w:val="0D0D0D" w:themeColor="text1" w:themeTint="F2"/>
          <w:sz w:val="28"/>
          <w:szCs w:val="28"/>
        </w:rPr>
      </w:pPr>
      <w:r w:rsidRPr="00555B79">
        <w:rPr>
          <w:rFonts w:ascii="Times New Roman" w:hAnsi="Times New Roman" w:cs="Times New Roman"/>
          <w:b/>
          <w:color w:val="0D0D0D" w:themeColor="text1" w:themeTint="F2"/>
          <w:sz w:val="28"/>
          <w:szCs w:val="28"/>
        </w:rPr>
        <w:t xml:space="preserve">Ý 1. Hành vi tra tấn theo pháp luật quốc tế được hiểu như thế nào? </w:t>
      </w:r>
    </w:p>
    <w:p w:rsidR="00A33640" w:rsidRPr="00555B79" w:rsidRDefault="00A33640" w:rsidP="00A33640">
      <w:pPr>
        <w:spacing w:before="120" w:after="0" w:line="240" w:lineRule="auto"/>
        <w:ind w:firstLine="567"/>
        <w:jc w:val="both"/>
        <w:rPr>
          <w:rFonts w:ascii="Times New Roman" w:hAnsi="Times New Roman" w:cs="Times New Roman"/>
          <w:color w:val="0D0D0D" w:themeColor="text1" w:themeTint="F2"/>
          <w:spacing w:val="-2"/>
          <w:sz w:val="28"/>
          <w:szCs w:val="28"/>
        </w:rPr>
      </w:pPr>
      <w:r w:rsidRPr="00555B79">
        <w:rPr>
          <w:rFonts w:ascii="Times New Roman" w:hAnsi="Times New Roman" w:cs="Times New Roman"/>
          <w:color w:val="0D0D0D" w:themeColor="text1" w:themeTint="F2"/>
          <w:sz w:val="28"/>
          <w:szCs w:val="28"/>
        </w:rPr>
        <w:lastRenderedPageBreak/>
        <w:t xml:space="preserve">Theo khoản 1 Điều 1 Công ước chống tra tấn thì thuật ngữ “tra tấn” được hiểu là bất kỳ hành vi cố ý gây ra sự đau đớn hoặc khổ sở đối với một người về thể xác hoặc tinh thần, nhằm những mục đích thu thập thông tin hoặc sự nhận tội từ người đó hoặc một người thứ ba, trừng phạt người đó về một hành vi mà người đó hay người thứ ba đã thực hiện hoặc nghi ngờ đã thực hiện, đe dọa hoặc ép buộc người đó hay </w:t>
      </w:r>
      <w:r w:rsidRPr="00555B79">
        <w:rPr>
          <w:rFonts w:ascii="Times New Roman" w:hAnsi="Times New Roman" w:cs="Times New Roman"/>
          <w:color w:val="0D0D0D" w:themeColor="text1" w:themeTint="F2"/>
          <w:spacing w:val="-2"/>
          <w:sz w:val="28"/>
          <w:szCs w:val="28"/>
        </w:rPr>
        <w:t>người thứ ba, hoặc vì bất kỳ lý do gì khác dựa trên sự phân biệt đối xử dưới mọi hình thức, khi mà sự đau đớn hoặc chịu đựng đó được gây ra bởi hoặc với sự xúi giục hoặc với sự đồng ý hoặc sự chấp thuận của một nhân viên công quyền hoặc người khác đang thực hiện công vụ. Khái niệm này không bao gồm sự đau đớn hoặc khổ sở là kết quả đương nhiên hoặc ngẫu nhiên của các hình phạt hợp pháp”.</w:t>
      </w:r>
    </w:p>
    <w:p w:rsidR="00A33640" w:rsidRPr="00555B79" w:rsidRDefault="00A33640" w:rsidP="00A33640">
      <w:pPr>
        <w:spacing w:before="120" w:after="0" w:line="240" w:lineRule="auto"/>
        <w:ind w:firstLine="567"/>
        <w:jc w:val="both"/>
        <w:rPr>
          <w:rFonts w:ascii="Times New Roman" w:hAnsi="Times New Roman" w:cs="Times New Roman"/>
          <w:color w:val="0D0D0D" w:themeColor="text1" w:themeTint="F2"/>
          <w:sz w:val="28"/>
          <w:szCs w:val="28"/>
        </w:rPr>
      </w:pPr>
      <w:r w:rsidRPr="00555B79">
        <w:rPr>
          <w:rFonts w:ascii="Times New Roman" w:hAnsi="Times New Roman" w:cs="Times New Roman"/>
          <w:color w:val="0D0D0D" w:themeColor="text1" w:themeTint="F2"/>
          <w:spacing w:val="-2"/>
          <w:sz w:val="28"/>
          <w:szCs w:val="28"/>
        </w:rPr>
        <w:t>Như vậy, theo khái niệm nêu trên thì v</w:t>
      </w:r>
      <w:r w:rsidRPr="00555B79">
        <w:rPr>
          <w:rFonts w:ascii="Times New Roman" w:hAnsi="Times New Roman" w:cs="Times New Roman"/>
          <w:color w:val="0D0D0D" w:themeColor="text1" w:themeTint="F2"/>
          <w:sz w:val="28"/>
          <w:szCs w:val="28"/>
        </w:rPr>
        <w:t>ề chủ thể thực hiện hành vi tra tấn là hành vi do một nhân viên công quyền thực hiện; hoặc được một người khác thực hiện, người này có thể là không phải là một nhân viên công quyền nhưng đang thực hiện nhiệm vụ công, hay nói cách khác là có quyền lực như nhân viên công quyền hoặc thực hiện dưới sự cho phép/đồng ý/chứng kiến của nhân viên công quyền.</w:t>
      </w:r>
    </w:p>
    <w:p w:rsidR="00A33640" w:rsidRPr="00555B79" w:rsidRDefault="00A33640" w:rsidP="00A33640">
      <w:pPr>
        <w:spacing w:before="120" w:after="0" w:line="240" w:lineRule="auto"/>
        <w:ind w:firstLine="567"/>
        <w:jc w:val="both"/>
        <w:rPr>
          <w:rFonts w:ascii="Times New Roman" w:hAnsi="Times New Roman" w:cs="Times New Roman"/>
          <w:b/>
          <w:color w:val="0D0D0D" w:themeColor="text1" w:themeTint="F2"/>
          <w:sz w:val="28"/>
          <w:szCs w:val="28"/>
          <w:lang w:val="nl-NL"/>
        </w:rPr>
      </w:pPr>
      <w:r w:rsidRPr="00555B79">
        <w:rPr>
          <w:rFonts w:ascii="Times New Roman" w:hAnsi="Times New Roman" w:cs="Times New Roman"/>
          <w:b/>
          <w:color w:val="0D0D0D" w:themeColor="text1" w:themeTint="F2"/>
          <w:sz w:val="28"/>
          <w:szCs w:val="28"/>
          <w:lang w:val="nl-NL"/>
        </w:rPr>
        <w:t xml:space="preserve">Ý 2. Quyền bất khả xâm phạm về thân thể của công dân được thể hiện trong các bản Hiến pháp của Việt Nam như thế nào? </w:t>
      </w:r>
    </w:p>
    <w:p w:rsidR="00A33640" w:rsidRPr="00555B79" w:rsidRDefault="00A33640" w:rsidP="00A33640">
      <w:pPr>
        <w:spacing w:before="120" w:after="0" w:line="240" w:lineRule="auto"/>
        <w:ind w:firstLine="567"/>
        <w:jc w:val="both"/>
        <w:rPr>
          <w:rFonts w:ascii="Times New Roman" w:hAnsi="Times New Roman" w:cs="Times New Roman"/>
          <w:b/>
          <w:color w:val="0D0D0D" w:themeColor="text1" w:themeTint="F2"/>
          <w:sz w:val="28"/>
          <w:szCs w:val="28"/>
          <w:lang w:val="nl-NL"/>
        </w:rPr>
      </w:pPr>
      <w:r w:rsidRPr="00555B79">
        <w:rPr>
          <w:rFonts w:ascii="Times New Roman" w:hAnsi="Times New Roman" w:cs="Times New Roman"/>
          <w:color w:val="0D0D0D" w:themeColor="text1" w:themeTint="F2"/>
          <w:sz w:val="28"/>
          <w:szCs w:val="28"/>
        </w:rPr>
        <w:t xml:space="preserve">Ở Việt Nam, </w:t>
      </w:r>
      <w:r w:rsidRPr="00555B79">
        <w:rPr>
          <w:rFonts w:ascii="Times New Roman" w:hAnsi="Times New Roman" w:cs="Times New Roman"/>
          <w:bCs/>
          <w:color w:val="0D0D0D" w:themeColor="text1" w:themeTint="F2"/>
          <w:sz w:val="28"/>
          <w:szCs w:val="28"/>
          <w:shd w:val="clear" w:color="auto" w:fill="FFFFFF"/>
        </w:rPr>
        <w:t xml:space="preserve">Hiến pháp </w:t>
      </w:r>
      <w:r w:rsidRPr="00555B79">
        <w:rPr>
          <w:rFonts w:ascii="Times New Roman" w:hAnsi="Times New Roman" w:cs="Times New Roman"/>
          <w:color w:val="0D0D0D" w:themeColor="text1" w:themeTint="F2"/>
          <w:sz w:val="28"/>
          <w:szCs w:val="28"/>
          <w:shd w:val="clear" w:color="auto" w:fill="FFFFFF"/>
        </w:rPr>
        <w:t>là </w:t>
      </w:r>
      <w:hyperlink r:id="rId4" w:tooltip="Văn bản quy phạm pháp luật" w:history="1">
        <w:r w:rsidRPr="00555B79">
          <w:rPr>
            <w:rStyle w:val="Hyperlink"/>
            <w:rFonts w:ascii="Times New Roman" w:hAnsi="Times New Roman" w:cs="Times New Roman"/>
            <w:color w:val="0D0D0D" w:themeColor="text1" w:themeTint="F2"/>
            <w:sz w:val="28"/>
            <w:szCs w:val="28"/>
            <w:shd w:val="clear" w:color="auto" w:fill="FFFFFF"/>
          </w:rPr>
          <w:t>văn bản pháp luật</w:t>
        </w:r>
      </w:hyperlink>
      <w:r w:rsidRPr="00555B79">
        <w:rPr>
          <w:rFonts w:ascii="Times New Roman" w:hAnsi="Times New Roman" w:cs="Times New Roman"/>
          <w:color w:val="0D0D0D" w:themeColor="text1" w:themeTint="F2"/>
          <w:sz w:val="28"/>
          <w:szCs w:val="28"/>
          <w:shd w:val="clear" w:color="auto" w:fill="FFFFFF"/>
        </w:rPr>
        <w:t> có giá trị cao nhất trong </w:t>
      </w:r>
      <w:hyperlink r:id="rId5" w:tooltip="Hệ thống pháp luật Việt Nam" w:history="1">
        <w:r w:rsidRPr="00555B79">
          <w:rPr>
            <w:rStyle w:val="Hyperlink"/>
            <w:rFonts w:ascii="Times New Roman" w:hAnsi="Times New Roman" w:cs="Times New Roman"/>
            <w:color w:val="0D0D0D" w:themeColor="text1" w:themeTint="F2"/>
            <w:sz w:val="28"/>
            <w:szCs w:val="28"/>
            <w:shd w:val="clear" w:color="auto" w:fill="FFFFFF"/>
          </w:rPr>
          <w:t>hệ thống pháp luật</w:t>
        </w:r>
      </w:hyperlink>
      <w:r w:rsidRPr="00555B79">
        <w:rPr>
          <w:rFonts w:ascii="Times New Roman" w:hAnsi="Times New Roman" w:cs="Times New Roman"/>
          <w:color w:val="0D0D0D" w:themeColor="text1" w:themeTint="F2"/>
          <w:sz w:val="28"/>
          <w:szCs w:val="28"/>
          <w:shd w:val="clear" w:color="auto" w:fill="FFFFFF"/>
        </w:rPr>
        <w:t> của </w:t>
      </w:r>
      <w:hyperlink r:id="rId6" w:history="1">
        <w:r w:rsidRPr="00555B79">
          <w:rPr>
            <w:rStyle w:val="Hyperlink"/>
            <w:rFonts w:ascii="Times New Roman" w:hAnsi="Times New Roman" w:cs="Times New Roman"/>
            <w:color w:val="0D0D0D" w:themeColor="text1" w:themeTint="F2"/>
            <w:sz w:val="28"/>
            <w:szCs w:val="28"/>
            <w:shd w:val="clear" w:color="auto" w:fill="FFFFFF"/>
          </w:rPr>
          <w:t>Việt Nam</w:t>
        </w:r>
      </w:hyperlink>
      <w:r w:rsidRPr="00555B79">
        <w:rPr>
          <w:rFonts w:ascii="Times New Roman" w:hAnsi="Times New Roman" w:cs="Times New Roman"/>
          <w:color w:val="0D0D0D" w:themeColor="text1" w:themeTint="F2"/>
          <w:sz w:val="28"/>
          <w:szCs w:val="28"/>
        </w:rPr>
        <w:t>, l</w:t>
      </w:r>
      <w:r w:rsidRPr="00555B79">
        <w:rPr>
          <w:rFonts w:ascii="Times New Roman" w:hAnsi="Times New Roman" w:cs="Times New Roman"/>
          <w:color w:val="0D0D0D" w:themeColor="text1" w:themeTint="F2"/>
          <w:sz w:val="28"/>
          <w:szCs w:val="28"/>
          <w:shd w:val="clear" w:color="auto" w:fill="FFFFFF"/>
        </w:rPr>
        <w:t>à văn kiện chính trị pháp lý quan trọng nhất sau </w:t>
      </w:r>
      <w:hyperlink r:id="rId7" w:tooltip="Cương lĩnh chính trị của Đảng Cộng sản Việt Nam" w:history="1">
        <w:r w:rsidRPr="00555B79">
          <w:rPr>
            <w:rStyle w:val="Hyperlink"/>
            <w:rFonts w:ascii="Times New Roman" w:hAnsi="Times New Roman" w:cs="Times New Roman"/>
            <w:color w:val="0D0D0D" w:themeColor="text1" w:themeTint="F2"/>
            <w:sz w:val="28"/>
            <w:szCs w:val="28"/>
            <w:shd w:val="clear" w:color="auto" w:fill="FFFFFF"/>
          </w:rPr>
          <w:t>cương lĩnh của Đảng</w:t>
        </w:r>
      </w:hyperlink>
      <w:r w:rsidRPr="00555B79">
        <w:rPr>
          <w:rFonts w:ascii="Times New Roman" w:hAnsi="Times New Roman" w:cs="Times New Roman"/>
          <w:color w:val="0D0D0D" w:themeColor="text1" w:themeTint="F2"/>
          <w:sz w:val="28"/>
          <w:szCs w:val="28"/>
          <w:shd w:val="clear" w:color="auto" w:fill="FFFFFF"/>
        </w:rPr>
        <w:t>, là đạo luật gốc, quy định những vấn đề hết sức cơ bản của Nhà nước ta như về thể chế chính trị; quyền con người, quyền và nghĩa vụ cơ bản của công dân; kinh tế, xã hội, văn hóa, giáo dục, khoa học, công nghệ và môi trường... Trong các quyền con người, quyền và nghĩa vụ cơ bản của công dân được Hiến pháp quy định có quyền bất khả xâm phạm về thân thể, và quy định này ngày càng được hoàn thiện theo tiến trình lịch sử lập hiến ở nước ta; cụ thể:</w:t>
      </w:r>
    </w:p>
    <w:p w:rsidR="00A33640" w:rsidRPr="00555B79" w:rsidRDefault="00A33640" w:rsidP="00A33640">
      <w:pPr>
        <w:spacing w:before="120" w:after="0" w:line="240" w:lineRule="auto"/>
        <w:ind w:firstLine="567"/>
        <w:jc w:val="both"/>
        <w:rPr>
          <w:rFonts w:ascii="Times New Roman" w:hAnsi="Times New Roman" w:cs="Times New Roman"/>
          <w:color w:val="0D0D0D" w:themeColor="text1" w:themeTint="F2"/>
          <w:sz w:val="28"/>
          <w:szCs w:val="28"/>
        </w:rPr>
      </w:pPr>
      <w:r w:rsidRPr="00555B79">
        <w:rPr>
          <w:rFonts w:ascii="Times New Roman" w:hAnsi="Times New Roman" w:cs="Times New Roman"/>
          <w:color w:val="0D0D0D" w:themeColor="text1" w:themeTint="F2"/>
          <w:sz w:val="28"/>
          <w:szCs w:val="28"/>
        </w:rPr>
        <w:t>- Điều 11 Hiến pháp năm 1946 lần đầu tiên xác định một nguyên tắc về chống hành vi tùy tiện trong hoạt động tư pháp ở Việt Nam như sau: “Tư pháp không quyết định thì không được bắt bớ và giam cầm người công dân Việt Nam. Nhà ở và thư tín của công dân Việt Nam không được ai xâm phạm một cách trái pháp luật” . Quy định này của Hiến pháp năm 1946 có ý nghĩa quan trọng trong việc bảo vệ người dân trước những vi phạm nhân quyền trước việc thực hiện các hoạt động tư pháp của cơ quan, người có thẩm quyền, bao gồm các hành vi tra tấn, đối xử vô nhân đạo và hạ nhục.</w:t>
      </w:r>
    </w:p>
    <w:p w:rsidR="00A33640" w:rsidRPr="00555B79" w:rsidRDefault="00A33640" w:rsidP="00A33640">
      <w:pPr>
        <w:spacing w:before="120" w:after="0" w:line="240" w:lineRule="auto"/>
        <w:ind w:firstLine="567"/>
        <w:jc w:val="both"/>
        <w:rPr>
          <w:rFonts w:ascii="Times New Roman" w:hAnsi="Times New Roman" w:cs="Times New Roman"/>
          <w:color w:val="0D0D0D" w:themeColor="text1" w:themeTint="F2"/>
          <w:sz w:val="28"/>
          <w:szCs w:val="28"/>
          <w:shd w:val="clear" w:color="auto" w:fill="FFFFFF"/>
        </w:rPr>
      </w:pPr>
      <w:r w:rsidRPr="00555B79">
        <w:rPr>
          <w:rFonts w:ascii="Times New Roman" w:hAnsi="Times New Roman" w:cs="Times New Roman"/>
          <w:color w:val="0D0D0D" w:themeColor="text1" w:themeTint="F2"/>
          <w:sz w:val="28"/>
          <w:szCs w:val="28"/>
        </w:rPr>
        <w:t>- Đến Hiến pháp năm 1959, nguyên tắc này tiếp tục được kế thừa và phát triển; cụ thể tại Điều 27, 28 Hiến pháp năm 1959 quy định: “</w:t>
      </w:r>
      <w:r w:rsidRPr="00555B79">
        <w:rPr>
          <w:rFonts w:ascii="Times New Roman" w:hAnsi="Times New Roman" w:cs="Times New Roman"/>
          <w:color w:val="0D0D0D" w:themeColor="text1" w:themeTint="F2"/>
          <w:sz w:val="28"/>
          <w:szCs w:val="28"/>
          <w:shd w:val="clear" w:color="auto" w:fill="FFFFFF"/>
        </w:rPr>
        <w:t>Quyền bất khả xâm phạm về thân thể của công dân nước Việt Nam dân chủ cộng hoà được bảo đảm. Không ai có thể bị bắt nếu không có sự quyết định của Toà án nhân dân hoặc sự phê chuẩn của Viện kiểm sát nhân dân.”</w:t>
      </w:r>
    </w:p>
    <w:p w:rsidR="00A33640" w:rsidRPr="00555B79" w:rsidRDefault="00A33640" w:rsidP="00A33640">
      <w:pPr>
        <w:pStyle w:val="NormalWeb"/>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t>- Điều 69 Hiến pháp năm 1980 quy định: “Công dân có quyền bất khả xâm phạm về thân thể.</w:t>
      </w:r>
    </w:p>
    <w:p w:rsidR="00A33640" w:rsidRPr="00555B79" w:rsidRDefault="00A33640" w:rsidP="00A33640">
      <w:pPr>
        <w:pStyle w:val="NormalWeb"/>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lastRenderedPageBreak/>
        <w:t>Không ai có thể bị bắt, nếu không có quyết định của Toà án nhân dân, quyết định hoặc phê chuẩn của Viện kiểm sát nhân dân.</w:t>
      </w:r>
    </w:p>
    <w:p w:rsidR="00A33640" w:rsidRPr="00555B79" w:rsidRDefault="00A33640" w:rsidP="00A33640">
      <w:pPr>
        <w:pStyle w:val="NormalWeb"/>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t>Việc bắt và giam giữ người phải theo đúng pháp luật.</w:t>
      </w:r>
    </w:p>
    <w:p w:rsidR="00A33640" w:rsidRPr="00555B79" w:rsidRDefault="00A33640" w:rsidP="00A33640">
      <w:pPr>
        <w:pStyle w:val="NormalWeb"/>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t>Nghiêm cấm mọi hình thức truy bức, nhục hình.”</w:t>
      </w:r>
    </w:p>
    <w:p w:rsidR="00A33640" w:rsidRPr="00555B79" w:rsidRDefault="00A33640" w:rsidP="00A33640">
      <w:pPr>
        <w:spacing w:before="120" w:after="0" w:line="240" w:lineRule="auto"/>
        <w:ind w:firstLine="567"/>
        <w:jc w:val="both"/>
        <w:rPr>
          <w:rFonts w:ascii="Times New Roman" w:hAnsi="Times New Roman" w:cs="Times New Roman"/>
          <w:color w:val="0D0D0D" w:themeColor="text1" w:themeTint="F2"/>
          <w:sz w:val="28"/>
          <w:szCs w:val="28"/>
        </w:rPr>
      </w:pPr>
      <w:r w:rsidRPr="00555B79">
        <w:rPr>
          <w:rFonts w:ascii="Times New Roman" w:hAnsi="Times New Roman" w:cs="Times New Roman"/>
          <w:color w:val="0D0D0D" w:themeColor="text1" w:themeTint="F2"/>
          <w:sz w:val="28"/>
          <w:szCs w:val="28"/>
        </w:rPr>
        <w:t xml:space="preserve">- Điều 71 Hiến pháp năm 1992 được sửa đổi và bổ sung năm 2001 quy định: “Công dân có quyền bất khả xâm phạm về thân thể, được pháp luật bảo vệ về tính mạng, sức khỏe, danh dự và nhân phẩm. Không ai bị bắt bếu không có quyết định của tòa án nhân dân, quyết định hoặc phê chuẩn của viện kiểm sát nhân dân, trừ trường hợp phạm tội quả tang. Việc bắt và giam giữ người phải theo đúng pháp luật. Nghiêm cấm mọi hình thức truy bức, nhục hình, xúc phạm dnh dự, nhân phẩm của công dân”. </w:t>
      </w:r>
    </w:p>
    <w:p w:rsidR="00A33640" w:rsidRPr="00555B79" w:rsidRDefault="00A33640" w:rsidP="00A33640">
      <w:pPr>
        <w:spacing w:before="120" w:after="0" w:line="240" w:lineRule="auto"/>
        <w:ind w:firstLine="567"/>
        <w:jc w:val="both"/>
        <w:rPr>
          <w:rFonts w:ascii="Times New Roman" w:hAnsi="Times New Roman" w:cs="Times New Roman"/>
          <w:color w:val="0D0D0D" w:themeColor="text1" w:themeTint="F2"/>
          <w:sz w:val="28"/>
          <w:szCs w:val="28"/>
        </w:rPr>
      </w:pPr>
      <w:r w:rsidRPr="00555B79">
        <w:rPr>
          <w:rFonts w:ascii="Times New Roman" w:hAnsi="Times New Roman" w:cs="Times New Roman"/>
          <w:color w:val="0D0D0D" w:themeColor="text1" w:themeTint="F2"/>
          <w:sz w:val="28"/>
          <w:szCs w:val="28"/>
        </w:rPr>
        <w:t xml:space="preserve">Quy định trên của Hiến pháp năm 1992 tiếp tục được kế thừa và bổ sung, hoàn thiện tại Khoản 1 và Khoản 2 Điều 20 Hiến pháp năm 2013. Theo đó, Điều 20 Hiến pháp năm 2013  quy định: </w:t>
      </w:r>
    </w:p>
    <w:p w:rsidR="00A33640" w:rsidRPr="00555B79" w:rsidRDefault="00A33640" w:rsidP="00A33640">
      <w:pPr>
        <w:spacing w:before="120" w:after="0" w:line="240" w:lineRule="auto"/>
        <w:ind w:firstLine="567"/>
        <w:jc w:val="both"/>
        <w:rPr>
          <w:rFonts w:ascii="Times New Roman" w:hAnsi="Times New Roman" w:cs="Times New Roman"/>
          <w:color w:val="0D0D0D" w:themeColor="text1" w:themeTint="F2"/>
          <w:sz w:val="28"/>
          <w:szCs w:val="28"/>
        </w:rPr>
      </w:pPr>
      <w:r w:rsidRPr="00555B79">
        <w:rPr>
          <w:rFonts w:ascii="Times New Roman" w:hAnsi="Times New Roman" w:cs="Times New Roman"/>
          <w:color w:val="0D0D0D" w:themeColor="text1" w:themeTint="F2"/>
          <w:sz w:val="28"/>
          <w:szCs w:val="28"/>
        </w:rPr>
        <w:t>“1. 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p>
    <w:p w:rsidR="00A33640" w:rsidRPr="00555B79" w:rsidRDefault="00A33640" w:rsidP="00A33640">
      <w:pPr>
        <w:spacing w:before="120" w:after="0" w:line="240" w:lineRule="auto"/>
        <w:ind w:firstLine="567"/>
        <w:jc w:val="both"/>
        <w:rPr>
          <w:rFonts w:ascii="Times New Roman" w:hAnsi="Times New Roman" w:cs="Times New Roman"/>
          <w:color w:val="0D0D0D" w:themeColor="text1" w:themeTint="F2"/>
          <w:sz w:val="28"/>
          <w:szCs w:val="28"/>
        </w:rPr>
      </w:pPr>
      <w:r w:rsidRPr="00555B79">
        <w:rPr>
          <w:rFonts w:ascii="Times New Roman" w:hAnsi="Times New Roman" w:cs="Times New Roman"/>
          <w:color w:val="0D0D0D" w:themeColor="text1" w:themeTint="F2"/>
          <w:sz w:val="28"/>
          <w:szCs w:val="28"/>
        </w:rPr>
        <w:t>2. Không ai bị bắt nếu không có quyết định của Tòa án nhân dân, quyết định hoặc phê chuẩn của Viện kiểm sát nhân dân, trừ trường hợp phạm tội quả tang. Việc bắt, giam, giữ người do luật định.”</w:t>
      </w:r>
    </w:p>
    <w:p w:rsidR="00A33640" w:rsidRPr="00555B79" w:rsidRDefault="00A33640" w:rsidP="00A33640">
      <w:pPr>
        <w:spacing w:before="120" w:after="0" w:line="240" w:lineRule="auto"/>
        <w:ind w:firstLine="567"/>
        <w:jc w:val="both"/>
        <w:rPr>
          <w:rFonts w:ascii="Times New Roman" w:hAnsi="Times New Roman" w:cs="Times New Roman"/>
          <w:b/>
          <w:color w:val="0D0D0D" w:themeColor="text1" w:themeTint="F2"/>
          <w:sz w:val="28"/>
          <w:szCs w:val="28"/>
          <w:lang w:val="nl-NL"/>
        </w:rPr>
      </w:pPr>
      <w:r w:rsidRPr="00555B79">
        <w:rPr>
          <w:rFonts w:ascii="Times New Roman" w:hAnsi="Times New Roman" w:cs="Times New Roman"/>
          <w:b/>
          <w:color w:val="0D0D0D" w:themeColor="text1" w:themeTint="F2"/>
          <w:sz w:val="28"/>
          <w:szCs w:val="28"/>
        </w:rPr>
        <w:t>Ý 3.</w:t>
      </w:r>
      <w:r w:rsidRPr="00555B79">
        <w:rPr>
          <w:rFonts w:ascii="Times New Roman" w:hAnsi="Times New Roman" w:cs="Times New Roman"/>
          <w:color w:val="0D0D0D" w:themeColor="text1" w:themeTint="F2"/>
          <w:sz w:val="28"/>
          <w:szCs w:val="28"/>
        </w:rPr>
        <w:t xml:space="preserve"> </w:t>
      </w:r>
      <w:r w:rsidRPr="00555B79">
        <w:rPr>
          <w:rFonts w:ascii="Times New Roman" w:hAnsi="Times New Roman" w:cs="Times New Roman"/>
          <w:b/>
          <w:color w:val="0D0D0D" w:themeColor="text1" w:themeTint="F2"/>
          <w:sz w:val="28"/>
          <w:szCs w:val="28"/>
        </w:rPr>
        <w:t xml:space="preserve">Quyền sống là một quyền tối cao của con người. Vậy xin hỏi, quyền này được thể hiện trong Hiến pháp, pháp luật hình sự như thế nào? </w:t>
      </w:r>
    </w:p>
    <w:p w:rsidR="00A33640" w:rsidRPr="00555B79" w:rsidRDefault="00A33640" w:rsidP="00A33640">
      <w:pPr>
        <w:pStyle w:val="NormalWeb"/>
        <w:spacing w:before="120" w:beforeAutospacing="0" w:after="0" w:afterAutospacing="0"/>
        <w:ind w:firstLine="567"/>
        <w:jc w:val="both"/>
        <w:rPr>
          <w:rFonts w:eastAsia="Calibri"/>
          <w:i/>
          <w:color w:val="0D0D0D" w:themeColor="text1" w:themeTint="F2"/>
          <w:spacing w:val="-4"/>
          <w:sz w:val="28"/>
          <w:szCs w:val="28"/>
          <w:shd w:val="clear" w:color="auto" w:fill="FFFFFF"/>
        </w:rPr>
      </w:pPr>
      <w:r w:rsidRPr="00555B79">
        <w:rPr>
          <w:color w:val="0D0D0D" w:themeColor="text1" w:themeTint="F2"/>
          <w:spacing w:val="-4"/>
          <w:sz w:val="28"/>
          <w:szCs w:val="28"/>
          <w:shd w:val="clear" w:color="auto" w:fill="FFFFFF"/>
        </w:rPr>
        <w:t>Quyền sống là một quyền tự nhiên, tất yếu, vốn có của con người; là quyền quan trọng nhất đối với mỗi người, là cơ sở cho tất cả các quyền con người</w:t>
      </w:r>
      <w:r w:rsidRPr="00555B79">
        <w:rPr>
          <w:color w:val="0D0D0D" w:themeColor="text1" w:themeTint="F2"/>
          <w:sz w:val="28"/>
          <w:szCs w:val="28"/>
        </w:rPr>
        <w:t xml:space="preserve">. </w:t>
      </w:r>
      <w:r w:rsidRPr="00555B79">
        <w:rPr>
          <w:rFonts w:eastAsia="Calibri"/>
          <w:color w:val="0D0D0D" w:themeColor="text1" w:themeTint="F2"/>
          <w:spacing w:val="-4"/>
          <w:sz w:val="28"/>
          <w:szCs w:val="28"/>
          <w:shd w:val="clear" w:color="auto" w:fill="FFFFFF"/>
        </w:rPr>
        <w:t xml:space="preserve">Ở Việt Nam, ngay Bản Tuyên ngôn độc lập năm 1945, Chủ tịch Hồ Chí Minh khẳng định như sau </w:t>
      </w:r>
      <w:r w:rsidRPr="00555B79">
        <w:rPr>
          <w:rFonts w:eastAsia="Calibri"/>
          <w:b/>
          <w:color w:val="0D0D0D" w:themeColor="text1" w:themeTint="F2"/>
          <w:spacing w:val="-4"/>
          <w:sz w:val="28"/>
          <w:szCs w:val="28"/>
          <w:shd w:val="clear" w:color="auto" w:fill="FFFFFF"/>
        </w:rPr>
        <w:t>:</w:t>
      </w:r>
      <w:r w:rsidRPr="00555B79">
        <w:rPr>
          <w:rFonts w:eastAsia="Calibri"/>
          <w:color w:val="0D0D0D" w:themeColor="text1" w:themeTint="F2"/>
          <w:spacing w:val="-4"/>
          <w:sz w:val="28"/>
          <w:szCs w:val="28"/>
          <w:shd w:val="clear" w:color="auto" w:fill="FFFFFF"/>
        </w:rPr>
        <w:t xml:space="preserve"> “</w:t>
      </w:r>
      <w:r w:rsidRPr="00555B79">
        <w:rPr>
          <w:rFonts w:eastAsia="Calibri"/>
          <w:i/>
          <w:color w:val="0D0D0D" w:themeColor="text1" w:themeTint="F2"/>
          <w:spacing w:val="-4"/>
          <w:sz w:val="28"/>
          <w:szCs w:val="28"/>
          <w:shd w:val="clear" w:color="auto" w:fill="FFFFFF"/>
        </w:rPr>
        <w:t>Tất cả mọi người đều sinh ra có quyền bình đẳng. Tạo hóa cho họ những quyền không ai có thể xâm phạm được; trong những quyền ấy, có quyền được sống</w:t>
      </w:r>
      <w:r w:rsidRPr="00555B79">
        <w:rPr>
          <w:rFonts w:eastAsia="Calibri"/>
          <w:color w:val="0D0D0D" w:themeColor="text1" w:themeTint="F2"/>
          <w:spacing w:val="-4"/>
          <w:sz w:val="28"/>
          <w:szCs w:val="28"/>
          <w:shd w:val="clear" w:color="auto" w:fill="FFFFFF"/>
        </w:rPr>
        <w:t>,</w:t>
      </w:r>
      <w:r w:rsidRPr="00555B79">
        <w:rPr>
          <w:rFonts w:eastAsia="Calibri"/>
          <w:i/>
          <w:color w:val="0D0D0D" w:themeColor="text1" w:themeTint="F2"/>
          <w:spacing w:val="-4"/>
          <w:sz w:val="28"/>
          <w:szCs w:val="28"/>
          <w:shd w:val="clear" w:color="auto" w:fill="FFFFFF"/>
        </w:rPr>
        <w:t xml:space="preserve"> quyền tự do và quyền mưu cầu hạnh phúc”.</w:t>
      </w:r>
    </w:p>
    <w:p w:rsidR="00A33640" w:rsidRPr="00555B79" w:rsidRDefault="00A33640" w:rsidP="00A33640">
      <w:pPr>
        <w:spacing w:before="120" w:after="0" w:line="240" w:lineRule="auto"/>
        <w:ind w:firstLine="567"/>
        <w:jc w:val="both"/>
        <w:rPr>
          <w:rFonts w:ascii="Times New Roman" w:hAnsi="Times New Roman" w:cs="Times New Roman"/>
          <w:i/>
          <w:color w:val="0D0D0D" w:themeColor="text1" w:themeTint="F2"/>
          <w:sz w:val="28"/>
          <w:szCs w:val="28"/>
        </w:rPr>
      </w:pPr>
      <w:r w:rsidRPr="00555B79">
        <w:rPr>
          <w:rFonts w:ascii="Times New Roman" w:hAnsi="Times New Roman" w:cs="Times New Roman"/>
          <w:color w:val="0D0D0D" w:themeColor="text1" w:themeTint="F2"/>
          <w:sz w:val="28"/>
          <w:szCs w:val="28"/>
        </w:rPr>
        <w:t xml:space="preserve">Trên thực tiễn, quyền sống được Nhà nước Việt Nam ghi nhận trong </w:t>
      </w:r>
      <w:r w:rsidRPr="00555B79">
        <w:rPr>
          <w:rFonts w:ascii="Times New Roman" w:hAnsi="Times New Roman" w:cs="Times New Roman"/>
          <w:color w:val="0D0D0D" w:themeColor="text1" w:themeTint="F2"/>
          <w:sz w:val="28"/>
          <w:szCs w:val="28"/>
          <w:shd w:val="clear" w:color="auto" w:fill="FFFFFF"/>
        </w:rPr>
        <w:t xml:space="preserve">các bản Hiến pháp năm 1946, 1959, 1980, 1992 và trong các đạo luật chuyên ngành trước đây thông qua các quyền bất khả xâm phạm về thân thể, tính mạng, sức khỏe, danh dự, nhân phẩm của công dân. Đến Hiến pháp </w:t>
      </w:r>
      <w:r w:rsidRPr="00555B79">
        <w:rPr>
          <w:rFonts w:ascii="Times New Roman" w:hAnsi="Times New Roman" w:cs="Times New Roman"/>
          <w:color w:val="0D0D0D" w:themeColor="text1" w:themeTint="F2"/>
          <w:sz w:val="28"/>
          <w:szCs w:val="28"/>
        </w:rPr>
        <w:t xml:space="preserve">năm 2013, quyền sống đã được nêu trực tiếp tại Điều 19 Hiến pháp năm 2013 về quyền sống của cá nhân (1đ): </w:t>
      </w:r>
      <w:r w:rsidRPr="00555B79">
        <w:rPr>
          <w:rFonts w:ascii="Times New Roman" w:hAnsi="Times New Roman" w:cs="Times New Roman"/>
          <w:i/>
          <w:color w:val="0D0D0D" w:themeColor="text1" w:themeTint="F2"/>
          <w:sz w:val="28"/>
          <w:szCs w:val="28"/>
        </w:rPr>
        <w:t xml:space="preserve">“Mọi người có quyền sống. Tính mạng con người được pháp luật bảo hộ. Không ai được tước đoạt tính mạng trái luật”. </w:t>
      </w:r>
    </w:p>
    <w:p w:rsidR="00A33640" w:rsidRPr="00555B79" w:rsidRDefault="00A33640" w:rsidP="00A33640">
      <w:pPr>
        <w:spacing w:before="120" w:after="0" w:line="240" w:lineRule="auto"/>
        <w:ind w:firstLine="567"/>
        <w:jc w:val="both"/>
        <w:rPr>
          <w:rFonts w:ascii="Times New Roman" w:hAnsi="Times New Roman" w:cs="Times New Roman"/>
          <w:color w:val="0D0D0D" w:themeColor="text1" w:themeTint="F2"/>
          <w:sz w:val="28"/>
          <w:szCs w:val="28"/>
          <w:shd w:val="clear" w:color="auto" w:fill="FFFFFF"/>
        </w:rPr>
      </w:pPr>
      <w:r w:rsidRPr="00555B79">
        <w:rPr>
          <w:rFonts w:ascii="Times New Roman" w:hAnsi="Times New Roman" w:cs="Times New Roman"/>
          <w:color w:val="0D0D0D" w:themeColor="text1" w:themeTint="F2"/>
          <w:sz w:val="28"/>
          <w:szCs w:val="28"/>
          <w:shd w:val="clear" w:color="auto" w:fill="FFFFFF"/>
        </w:rPr>
        <w:t xml:space="preserve">Trong pháp luật hình sự, quyền này được thể hiện rõ nhất thông qua việc quy định về hình phạt tử hình . Theo đó, các tội danh hiện còn áp dụng hình phạt tử hình theo BLHS 2015, sửa đổi, bổ sung năm 2017 bao gồm: Hiếp dâm người dưới 16 tuổi (Điều 142); Sản xuất, buôn bán hàng giả là thuốc chữa bệnh, thuốc phòng bệnh (Điều 194); </w:t>
      </w:r>
      <w:r w:rsidRPr="00555B79">
        <w:rPr>
          <w:rFonts w:ascii="Times New Roman" w:hAnsi="Times New Roman" w:cs="Times New Roman"/>
          <w:color w:val="0D0D0D" w:themeColor="text1" w:themeTint="F2"/>
          <w:sz w:val="28"/>
          <w:szCs w:val="28"/>
          <w:shd w:val="clear" w:color="auto" w:fill="FFFFFF"/>
        </w:rPr>
        <w:lastRenderedPageBreak/>
        <w:t>Giết người (Điều 123); Tham ô tài sản (Điều 353); Nhận hối lộ (Điều 354); Phá hoại hòa bình, gây chiến tranh xâm lược (Điều 421); Chống loài người (Điều 422); Tội phạm chiến tranh (Điều 423); Phản bội Tổ quốc (Điều 108); Mua bán trái phép chất ma túy (Điều 251); Hoạt động nhằm lật đổ chính quyền nhân dân (Điều 109); Bạo loạn (Điều 112); Gián điệp (Điều 110); Khủng bố (Điều 299); Khủng bố nhằm chống chính quyền nhân dân (Điều 113)</w:t>
      </w:r>
      <w:r w:rsidRPr="00555B79">
        <w:rPr>
          <w:rFonts w:ascii="Times New Roman" w:hAnsi="Times New Roman" w:cs="Times New Roman"/>
          <w:b/>
          <w:color w:val="0D0D0D" w:themeColor="text1" w:themeTint="F2"/>
          <w:sz w:val="28"/>
          <w:szCs w:val="28"/>
        </w:rPr>
        <w:t>(</w:t>
      </w:r>
      <w:r w:rsidRPr="00555B79">
        <w:rPr>
          <w:rFonts w:ascii="Times New Roman" w:hAnsi="Times New Roman" w:cs="Times New Roman"/>
          <w:color w:val="0D0D0D" w:themeColor="text1" w:themeTint="F2"/>
          <w:sz w:val="28"/>
          <w:szCs w:val="28"/>
          <w:shd w:val="clear" w:color="auto" w:fill="FFFFFF"/>
        </w:rPr>
        <w:t>; Phá hoại cơ sở vật chất - kỹ thuật của nước Cộng hòa xã hội chủ nghĩa Việt Nam (Điều 114); Sản xuất trái phép chất ma túy (Điều 248); Vận chuyển trái phép chất ma túy (Điều 250).</w:t>
      </w:r>
    </w:p>
    <w:p w:rsidR="00A33640" w:rsidRPr="00555B79" w:rsidRDefault="00A33640" w:rsidP="00A33640">
      <w:pPr>
        <w:spacing w:before="120" w:after="0" w:line="240" w:lineRule="auto"/>
        <w:ind w:firstLine="567"/>
        <w:jc w:val="both"/>
        <w:rPr>
          <w:rFonts w:ascii="Times New Roman" w:eastAsia="Times New Roman" w:hAnsi="Times New Roman" w:cs="Times New Roman"/>
          <w:b/>
          <w:bCs/>
          <w:color w:val="0D0D0D" w:themeColor="text1" w:themeTint="F2"/>
          <w:sz w:val="28"/>
          <w:szCs w:val="28"/>
        </w:rPr>
      </w:pPr>
      <w:r w:rsidRPr="00555B79">
        <w:rPr>
          <w:rFonts w:ascii="Times New Roman" w:hAnsi="Times New Roman" w:cs="Times New Roman"/>
          <w:b/>
          <w:color w:val="0D0D0D" w:themeColor="text1" w:themeTint="F2"/>
          <w:sz w:val="28"/>
          <w:szCs w:val="28"/>
        </w:rPr>
        <w:t>Ý 4.</w:t>
      </w:r>
      <w:r w:rsidRPr="00555B79">
        <w:rPr>
          <w:rFonts w:ascii="Times New Roman" w:hAnsi="Times New Roman" w:cs="Times New Roman"/>
          <w:color w:val="0D0D0D" w:themeColor="text1" w:themeTint="F2"/>
          <w:sz w:val="28"/>
          <w:szCs w:val="28"/>
        </w:rPr>
        <w:t xml:space="preserve"> </w:t>
      </w:r>
      <w:r w:rsidRPr="00555B79">
        <w:rPr>
          <w:rFonts w:ascii="Times New Roman" w:eastAsia="Times New Roman" w:hAnsi="Times New Roman" w:cs="Times New Roman"/>
          <w:b/>
          <w:bCs/>
          <w:color w:val="0D0D0D" w:themeColor="text1" w:themeTint="F2"/>
          <w:sz w:val="28"/>
          <w:szCs w:val="28"/>
        </w:rPr>
        <w:t xml:space="preserve">Thông báo về hoạt động tố tụng trong trường hợp có người tham gia tố tụng là người dưới 18 tuổi được quy định như thế nào? </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bCs/>
          <w:color w:val="0D0D0D" w:themeColor="text1" w:themeTint="F2"/>
          <w:sz w:val="28"/>
          <w:szCs w:val="28"/>
        </w:rPr>
        <w:t xml:space="preserve">Tại Điều 7 </w:t>
      </w:r>
      <w:r w:rsidRPr="00555B79">
        <w:rPr>
          <w:rFonts w:ascii="Times New Roman" w:eastAsia="Times New Roman" w:hAnsi="Times New Roman" w:cs="Times New Roman"/>
          <w:color w:val="0D0D0D" w:themeColor="text1" w:themeTint="F2"/>
          <w:sz w:val="28"/>
          <w:szCs w:val="28"/>
        </w:rPr>
        <w:t>Thông tư liên tịch số 06/2018/TTLT-VKSNDTC-TANDTC-BCA-BTP-BLĐTBXH quy định về việc t</w:t>
      </w:r>
      <w:r w:rsidRPr="00555B79">
        <w:rPr>
          <w:rFonts w:ascii="Times New Roman" w:eastAsia="Times New Roman" w:hAnsi="Times New Roman" w:cs="Times New Roman"/>
          <w:bCs/>
          <w:color w:val="0D0D0D" w:themeColor="text1" w:themeTint="F2"/>
          <w:sz w:val="28"/>
          <w:szCs w:val="28"/>
        </w:rPr>
        <w:t>hông báo về hoạt động tố tụng như sau:</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18"/>
        </w:rPr>
      </w:pPr>
      <w:r w:rsidRPr="00555B79">
        <w:rPr>
          <w:color w:val="0D0D0D" w:themeColor="text1" w:themeTint="F2"/>
          <w:sz w:val="28"/>
          <w:szCs w:val="18"/>
        </w:rPr>
        <w:t>“1. Trước khi lấy lời khai, hỏi cung người tham gia tố tụng là người dưới 18 tuổi, cơ quan có thẩm quyền tiến hành tố tụng, người có thẩm quyền tiến hành tố tụng phải thông báo trước trong thời gian hợp lý cho người đại diện, người bào chữa, người bảo vệ quyền và lợi ích hợp pháp của họ biết về thời gian, địa điểm lấy lời khai, hỏi cung để những người này tham gia tố tụng theo quy định của pháp luật.</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18"/>
        </w:rPr>
      </w:pPr>
      <w:r w:rsidRPr="00555B79">
        <w:rPr>
          <w:color w:val="0D0D0D" w:themeColor="text1" w:themeTint="F2"/>
          <w:sz w:val="28"/>
          <w:szCs w:val="18"/>
        </w:rPr>
        <w:t>Việc thông báo cho gia đình của người dưới 18 tuổi bị giữ trong trường hợp khẩn cấp được thực hiện theo quy định tại </w:t>
      </w:r>
      <w:bookmarkStart w:id="4" w:name="dc_5"/>
      <w:r w:rsidRPr="00555B79">
        <w:rPr>
          <w:color w:val="0D0D0D" w:themeColor="text1" w:themeTint="F2"/>
          <w:sz w:val="28"/>
          <w:szCs w:val="18"/>
        </w:rPr>
        <w:t>Điều 116 Bộ luật Tố tụng hình sự</w:t>
      </w:r>
      <w:bookmarkEnd w:id="4"/>
      <w:r w:rsidRPr="00555B79">
        <w:rPr>
          <w:color w:val="0D0D0D" w:themeColor="text1" w:themeTint="F2"/>
          <w:sz w:val="28"/>
          <w:szCs w:val="18"/>
        </w:rPr>
        <w:t>; việc thông báo cho người đại diện của người dưới 18 tuổi trong trường hợp họ bị bắt, tạm giữ, tạm giam được thực hiện theo quy định tại </w:t>
      </w:r>
      <w:bookmarkStart w:id="5" w:name="dc_6"/>
      <w:r w:rsidRPr="00555B79">
        <w:rPr>
          <w:color w:val="0D0D0D" w:themeColor="text1" w:themeTint="F2"/>
          <w:sz w:val="28"/>
          <w:szCs w:val="18"/>
        </w:rPr>
        <w:t>khoản 5 Điều 419 Bộ luật Tố tụng hình sự</w:t>
      </w:r>
      <w:bookmarkEnd w:id="5"/>
      <w:r w:rsidRPr="00555B79">
        <w:rPr>
          <w:color w:val="0D0D0D" w:themeColor="text1" w:themeTint="F2"/>
          <w:sz w:val="28"/>
          <w:szCs w:val="18"/>
        </w:rPr>
        <w:t>.</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18"/>
        </w:rPr>
      </w:pPr>
      <w:r w:rsidRPr="00555B79">
        <w:rPr>
          <w:color w:val="0D0D0D" w:themeColor="text1" w:themeTint="F2"/>
          <w:sz w:val="28"/>
          <w:szCs w:val="18"/>
        </w:rPr>
        <w:t>Việc thông báo các hoạt động tố tụng khác được thực hiện theo quy định của Bộ luật Tố tụng hình sự.</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18"/>
        </w:rPr>
      </w:pPr>
      <w:r w:rsidRPr="00555B79">
        <w:rPr>
          <w:color w:val="0D0D0D" w:themeColor="text1" w:themeTint="F2"/>
          <w:sz w:val="28"/>
          <w:szCs w:val="18"/>
        </w:rPr>
        <w:t>2. Việc thông báo phải bằng văn bản, trong đó phải ghi rõ họ tên, địa chỉ, điện thoại liên lạc của người ra thông báo và người được thông báo. Trường hợp cần bảo đảm sự có mặt kịp thời của người đại diện, người bào chữa, người bảo vệ quyền và lợi ích hợp pháp của người tham gia tố tụng là người dưới 18 tuổi, cơ quan có thẩm quyền tiến hành tố tụng, người có thẩm quyền tiến hành tố tụng có thể thông báo trực tiếp, qua điện thoại hoặc phương tiện điện tử khác nhưng ngay sau đó phải gửi thông báo bằng văn bản.</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18"/>
        </w:rPr>
        <w:t>3. Người đại diện, người bào chữa, người bảo vệ quyền và lợi ích hợp pháp của người tham gia tố tụng là người dưới 18 tuổi khi nhận được thông báo phải thông tin kịp thời về việc có mặt và tham gia tố tụng của họ cho cơ quan có thẩm quyền tiến hành tố tụng, người có thẩm quyền tiến hành tố tụng biết.”</w:t>
      </w:r>
    </w:p>
    <w:p w:rsidR="00A33640" w:rsidRPr="00555B79" w:rsidRDefault="00A33640" w:rsidP="00A33640">
      <w:pPr>
        <w:tabs>
          <w:tab w:val="left" w:pos="5166"/>
        </w:tabs>
        <w:spacing w:before="120" w:after="0" w:line="240" w:lineRule="auto"/>
        <w:ind w:firstLine="567"/>
        <w:jc w:val="both"/>
        <w:rPr>
          <w:rFonts w:ascii="Times New Roman" w:hAnsi="Times New Roman" w:cs="Times New Roman"/>
          <w:color w:val="0D0D0D" w:themeColor="text1" w:themeTint="F2"/>
          <w:sz w:val="28"/>
          <w:szCs w:val="28"/>
        </w:rPr>
      </w:pPr>
      <w:r w:rsidRPr="00555B79">
        <w:rPr>
          <w:rFonts w:ascii="Times New Roman" w:eastAsia="Times New Roman" w:hAnsi="Times New Roman" w:cs="Times New Roman"/>
          <w:b/>
          <w:color w:val="0D0D0D" w:themeColor="text1" w:themeTint="F2"/>
          <w:sz w:val="28"/>
          <w:szCs w:val="28"/>
          <w:u w:val="single"/>
        </w:rPr>
        <w:t>Câu 7.</w:t>
      </w:r>
      <w:r w:rsidRPr="00555B79">
        <w:rPr>
          <w:rFonts w:ascii="Times New Roman" w:eastAsia="Times New Roman" w:hAnsi="Times New Roman" w:cs="Times New Roman"/>
          <w:b/>
          <w:color w:val="0D0D0D" w:themeColor="text1" w:themeTint="F2"/>
          <w:sz w:val="28"/>
          <w:szCs w:val="28"/>
        </w:rPr>
        <w:t xml:space="preserve"> </w:t>
      </w:r>
      <w:r w:rsidRPr="00555B79">
        <w:rPr>
          <w:rFonts w:ascii="Times New Roman" w:hAnsi="Times New Roman" w:cs="Times New Roman"/>
          <w:color w:val="0D0D0D" w:themeColor="text1" w:themeTint="F2"/>
          <w:sz w:val="28"/>
          <w:szCs w:val="28"/>
        </w:rPr>
        <w:t xml:space="preserve">Xin cho biết, trách nhiệm bồi thường của Nhà nước trong hoạt động tố tụng hình sự được quy định như thế nào? </w:t>
      </w:r>
      <w:r w:rsidRPr="00555B79">
        <w:rPr>
          <w:rFonts w:ascii="Times New Roman" w:hAnsi="Times New Roman" w:cs="Times New Roman"/>
          <w:color w:val="0D0D0D" w:themeColor="text1" w:themeTint="F2"/>
          <w:sz w:val="28"/>
          <w:szCs w:val="28"/>
          <w:shd w:val="clear" w:color="auto" w:fill="FFFFFF"/>
        </w:rPr>
        <w:t xml:space="preserve">Trong trường hợp bị oan, quyền và lợi ích hợp pháp của người bị thiệt hại được khôi phục như thế nào? </w:t>
      </w:r>
      <w:r w:rsidRPr="00555B79">
        <w:rPr>
          <w:rFonts w:ascii="Times New Roman" w:hAnsi="Times New Roman" w:cs="Times New Roman"/>
          <w:color w:val="0D0D0D" w:themeColor="text1" w:themeTint="F2"/>
          <w:sz w:val="28"/>
          <w:szCs w:val="28"/>
        </w:rPr>
        <w:t xml:space="preserve">Các biện pháp phòng chống tra trấn trong tố tụng hình sự được quy định như thế nào? </w:t>
      </w:r>
    </w:p>
    <w:p w:rsidR="00A33640" w:rsidRPr="00555B79" w:rsidRDefault="00A33640" w:rsidP="00A33640">
      <w:pPr>
        <w:spacing w:before="120" w:after="0" w:line="240" w:lineRule="auto"/>
        <w:ind w:firstLine="567"/>
        <w:jc w:val="both"/>
        <w:rPr>
          <w:rFonts w:ascii="Times New Roman" w:eastAsia="Times New Roman" w:hAnsi="Times New Roman" w:cs="Times New Roman"/>
          <w:b/>
          <w:color w:val="0D0D0D" w:themeColor="text1" w:themeTint="F2"/>
          <w:sz w:val="28"/>
          <w:szCs w:val="28"/>
        </w:rPr>
      </w:pPr>
      <w:r w:rsidRPr="00555B79">
        <w:rPr>
          <w:rFonts w:ascii="Times New Roman" w:hAnsi="Times New Roman" w:cs="Times New Roman"/>
          <w:b/>
          <w:color w:val="0D0D0D" w:themeColor="text1" w:themeTint="F2"/>
          <w:sz w:val="28"/>
          <w:szCs w:val="28"/>
        </w:rPr>
        <w:lastRenderedPageBreak/>
        <w:t>Đáp án:</w:t>
      </w:r>
    </w:p>
    <w:p w:rsidR="00A33640" w:rsidRPr="00555B79" w:rsidRDefault="00A33640" w:rsidP="00A33640">
      <w:pPr>
        <w:spacing w:before="120" w:after="0" w:line="240" w:lineRule="auto"/>
        <w:ind w:firstLine="567"/>
        <w:jc w:val="both"/>
        <w:rPr>
          <w:rFonts w:ascii="Times New Roman" w:hAnsi="Times New Roman" w:cs="Times New Roman"/>
          <w:b/>
          <w:i/>
          <w:color w:val="0D0D0D" w:themeColor="text1" w:themeTint="F2"/>
          <w:sz w:val="28"/>
          <w:szCs w:val="28"/>
        </w:rPr>
      </w:pPr>
      <w:r w:rsidRPr="00555B79">
        <w:rPr>
          <w:rFonts w:ascii="Times New Roman" w:hAnsi="Times New Roman" w:cs="Times New Roman"/>
          <w:b/>
          <w:color w:val="0D0D0D" w:themeColor="text1" w:themeTint="F2"/>
          <w:sz w:val="28"/>
          <w:szCs w:val="28"/>
        </w:rPr>
        <w:t>Ý 1</w:t>
      </w:r>
      <w:r w:rsidRPr="00555B79">
        <w:rPr>
          <w:rFonts w:ascii="Times New Roman" w:hAnsi="Times New Roman" w:cs="Times New Roman"/>
          <w:b/>
          <w:bCs/>
          <w:color w:val="0D0D0D" w:themeColor="text1" w:themeTint="F2"/>
          <w:sz w:val="28"/>
          <w:szCs w:val="28"/>
        </w:rPr>
        <w:t>.</w:t>
      </w:r>
      <w:r w:rsidRPr="00555B79">
        <w:rPr>
          <w:rFonts w:ascii="Times New Roman" w:hAnsi="Times New Roman" w:cs="Times New Roman"/>
          <w:b/>
          <w:bCs/>
          <w:i/>
          <w:color w:val="0D0D0D" w:themeColor="text1" w:themeTint="F2"/>
          <w:sz w:val="28"/>
          <w:szCs w:val="28"/>
        </w:rPr>
        <w:t xml:space="preserve"> </w:t>
      </w:r>
      <w:r w:rsidRPr="00555B79">
        <w:rPr>
          <w:rFonts w:ascii="Times New Roman" w:hAnsi="Times New Roman" w:cs="Times New Roman"/>
          <w:b/>
          <w:color w:val="0D0D0D" w:themeColor="text1" w:themeTint="F2"/>
          <w:sz w:val="28"/>
          <w:szCs w:val="28"/>
        </w:rPr>
        <w:t>Xin cho biết, trách nhiệm bồi thường của Nhà nước trong hoạt động tố tụng hình sự được quy định như thế nào?</w:t>
      </w:r>
    </w:p>
    <w:p w:rsidR="00A33640" w:rsidRPr="00555B79" w:rsidRDefault="00A33640" w:rsidP="00A33640">
      <w:pPr>
        <w:spacing w:before="120" w:after="0" w:line="240" w:lineRule="auto"/>
        <w:ind w:firstLine="567"/>
        <w:jc w:val="both"/>
        <w:rPr>
          <w:rFonts w:ascii="Times New Roman" w:hAnsi="Times New Roman" w:cs="Times New Roman"/>
          <w:color w:val="0D0D0D" w:themeColor="text1" w:themeTint="F2"/>
          <w:sz w:val="28"/>
          <w:szCs w:val="28"/>
        </w:rPr>
      </w:pPr>
      <w:r w:rsidRPr="00555B79">
        <w:rPr>
          <w:rFonts w:ascii="Times New Roman" w:hAnsi="Times New Roman" w:cs="Times New Roman"/>
          <w:color w:val="0D0D0D" w:themeColor="text1" w:themeTint="F2"/>
          <w:sz w:val="28"/>
          <w:szCs w:val="28"/>
        </w:rPr>
        <w:t xml:space="preserve">Để quy định về quyền được bồi thường của người bị thiệt hại trong hoạt động tố tụng hình sự, Điều 18 của Luật Trách nhiệm bồi thường của Nhà nước năm 2017 quy định cụ thể các trường hợp Nhà nước có trách nhiệm bồi thường gồm: </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t>“Nhà nước có trách nhiệm bồi thường thiệt hại trong các trường hợp sau đây:</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t>1. Người bị giữ trong trường hợp khẩn cấp mà không có căn cứ theo quy định của Bộ luật Tố tụng hình sự và người đó không thực hiện hành vi vi phạm pháp luật;</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t>2. Người bị bắt, người bị tạm giữ mà có quyết định của cơ quan, người có thẩm quyền trong hoạt động tố tụng hình sự quyết định trả tự do, hủy bỏ quyết định tạm giữ, không phê chuẩn lệnh bắt, quyết định gia hạn tạm giữ vì người đó không thực hiện hành vi vi phạm pháp luật;</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t>3. Người bị tạm giam mà có bản án, quyết định của cơ quan, người có thẩm quyền trong hoạt động tố tụng hình sự xác định không có sự việc phạm tội hoặc hành vi không cấu thành tội phạm hoặc đã hết thời hạn điều tra vụ án mà không chứng minh được bị can đã thực hiện tội phạm;</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t>4. Người đã chấp hành xong hoặc đang chấp hành hình phạt tù có thời hạn, tù chung thân, người đã bị kết án tử hình, người đã thi hành án tử hình mà có bản án, quyết định của cơ quan, người có thẩm quyền trong hoạt động tố tụng hình sự xác định không có sự việc phạm tội hoặc hành vi không cấu thành tội phạm;</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t>5. Người bị khởi tố, truy tố, xét xử, thi hành án không bị tạm giữ, tạm giam, thi hành hình phạt tù mà có bản án, quyết định của cơ quan, người có thẩm quyền trong hoạt động tố tụng hình sự xác định không có sự việc phạm tội hoặc hành vi không cấu thành tội phạm hoặc đã hết thời hạn điều tra vụ án mà không chứng minh được bị can đã thực hiện tội phạm;</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t>6. Người bị khởi tố, truy tố, xét xử về nhiều tội trong cùng một vụ án, đã chấp hành hình phạt tù mà sau đó có bản án, quyết định của cơ quan, người có thẩm quyền trong hoạt động tố tụng hình sự xác định người đó không phạm một hoặc một số tội và hình phạt chung sau khi tổng hợp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t xml:space="preserve">7. Người bị khởi tố, truy tố, xét xử về nhiều tội trong cùng một vụ án và bị kết án tử hình nhưng chưa thi hành mà sau đó có bản án, quyết định của cơ quan, người có thẩm quyền trong hoạt động tố tụng hình sự xác định người đó không phạm tội bị kết án tử hình và hình phạt chung sau khi tổng hợp hình phạt của những tội còn lại ít hơn </w:t>
      </w:r>
      <w:r w:rsidRPr="00555B79">
        <w:rPr>
          <w:color w:val="0D0D0D" w:themeColor="text1" w:themeTint="F2"/>
          <w:sz w:val="28"/>
          <w:szCs w:val="28"/>
        </w:rPr>
        <w:lastRenderedPageBreak/>
        <w:t>thời gian đã bị tạm giam thì được bồi thường thiệt hại tương ứng với thời gian đã bị tạm giam vượt quá so với mức hình phạt chung của những tội mà người đó phải chấp hành;</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t>8. Người bị xét xử bằng nhiều bản án, Tòa án đã tổng hợp hình phạt của nhiều bản án đó mà sau đó có bản án, quyết định của cơ quan, người có thẩm quyền trong hoạt động tố tụng hình sự xác định người đó không phạm một hoặc một số tội và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t>9. Pháp nhân thương mại bị khởi tố, truy tố, xét xử, thi hành án mà sau đó có bản án, quyết định của cơ quan, người có thẩm quyền trong hoạt động tố tụng hình sự xác định không có sự việc phạm tội hoặc hành vi của pháp nhân không cấu thành tội phạm hoặc đã hết thời hạn điều tra vụ án mà không chứng minh được pháp nhân đã thực hiện tội phạm và pháp nhân đó không thực hiện hành vi vi phạm pháp luật;</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t xml:space="preserve">10. Cá nhân, tổ chức có tài sản bị thiệt hại do việc thu giữ, tạm giữ, kê biên, tịch thu, xử lý, có tài khoản bị phong tỏa hoặc cá nhân, tổ chức khác có liên quan đến các trường hợp quy định tại các khoản 1, 2, 3, 4, 5, 6, 7, 8 và 9 Điều này bị thiệt hại.” </w:t>
      </w:r>
    </w:p>
    <w:p w:rsidR="00A33640" w:rsidRPr="00555B79" w:rsidRDefault="00A33640" w:rsidP="00A33640">
      <w:pPr>
        <w:spacing w:before="120" w:after="0" w:line="240" w:lineRule="auto"/>
        <w:ind w:firstLine="567"/>
        <w:jc w:val="both"/>
        <w:rPr>
          <w:rFonts w:ascii="Times New Roman" w:hAnsi="Times New Roman" w:cs="Times New Roman"/>
          <w:b/>
          <w:color w:val="0D0D0D" w:themeColor="text1" w:themeTint="F2"/>
          <w:sz w:val="28"/>
          <w:szCs w:val="28"/>
        </w:rPr>
      </w:pPr>
      <w:r w:rsidRPr="00555B79">
        <w:rPr>
          <w:rFonts w:ascii="Times New Roman" w:hAnsi="Times New Roman" w:cs="Times New Roman"/>
          <w:color w:val="0D0D0D" w:themeColor="text1" w:themeTint="F2"/>
          <w:sz w:val="28"/>
          <w:szCs w:val="28"/>
        </w:rPr>
        <w:tab/>
      </w:r>
      <w:r w:rsidRPr="00555B79">
        <w:rPr>
          <w:rFonts w:ascii="Times New Roman" w:hAnsi="Times New Roman" w:cs="Times New Roman"/>
          <w:b/>
          <w:color w:val="0D0D0D" w:themeColor="text1" w:themeTint="F2"/>
          <w:sz w:val="28"/>
          <w:szCs w:val="28"/>
          <w:shd w:val="clear" w:color="auto" w:fill="FFFFFF"/>
        </w:rPr>
        <w:t xml:space="preserve"> Ý 2. Trong trường hợp bị oan, quyền và lợi ích hợp pháp của người bị thiệt hại được khôi phục như thế nào?</w:t>
      </w:r>
    </w:p>
    <w:p w:rsidR="00A33640" w:rsidRPr="00555B79" w:rsidRDefault="00A33640" w:rsidP="00A33640">
      <w:pPr>
        <w:spacing w:before="120" w:after="0" w:line="240" w:lineRule="auto"/>
        <w:ind w:firstLine="567"/>
        <w:jc w:val="both"/>
        <w:rPr>
          <w:rFonts w:ascii="Times New Roman" w:hAnsi="Times New Roman" w:cs="Times New Roman"/>
          <w:color w:val="0D0D0D" w:themeColor="text1" w:themeTint="F2"/>
          <w:sz w:val="28"/>
          <w:szCs w:val="28"/>
        </w:rPr>
      </w:pPr>
      <w:r w:rsidRPr="00555B79">
        <w:rPr>
          <w:rFonts w:ascii="Times New Roman" w:hAnsi="Times New Roman" w:cs="Times New Roman"/>
          <w:color w:val="0D0D0D" w:themeColor="text1" w:themeTint="F2"/>
          <w:sz w:val="28"/>
          <w:szCs w:val="28"/>
        </w:rPr>
        <w:t xml:space="preserve">Để phù hợp với Điều 14 Công ước chống tra tấn về quyền được yêu cầu bồi thường và được bồi thường, Luật trách nhiệm bồi thường của Nhà nước năm 2017 quy định các loại thiệt hại được bồi thường cho người bị thiệt hại, cụ thể: về tài sản bị xâm phạm (Điều 23), thu nhập thực tế bị mất hoặc bị giảm sút (Điều 24), thiệt hại về vật chất do người bị thiệt hại chết (Điều 25), thiệt hại về vật chất do sức khỏe bị xâm phạm (Điều 26), thiệt hại về tinh thần (Điều 27) và các chi phí khác như thuê phòng nghỉ, đi lại, in ấn tài liệu gửi đơn thư trong quá trình khiếu nại (Điều 28),… Bên cạnh việc quy định các loại thiệt hại được bồi thường nêu trên, tại Khoản 1 và Khoản 2 Điều 29 của Luật còn quy định về việc khôi phục quyền, lợi ích hợp pháp khác đối với người bị thiệt hại như sau: </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lang w:val="es-MX"/>
        </w:rPr>
        <w:t>“1. Ngoài các thiệt hại được bồi thường quy định tại các điều 23, 24, 25, 26, 27 và 28 của Luật này, người bị thiệt hại là cá nhân còn được khôi phục quyền, lợi ích hợp pháp sau đây:</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lang w:val="es-MX"/>
        </w:rPr>
        <w:t>a) Khôi phục chức vụ (nếu có), việc làm và các chế độ, chính sách theo quy định của pháp luật có liên quan;</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lang w:val="es-MX"/>
        </w:rPr>
        <w:t>b) Khôi phục quyền học tập;</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lang w:val="es-MX"/>
        </w:rPr>
        <w:t>c) Khôi phục tư cách thành viên của tổ chức chính trị, tổ chức chính trị - xã hội, tổ chức chính trị xã hội - nghề nghiệp, tổ chức xã hội, tổ chức xã hội - nghề nghiệp.</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lang w:val="es-MX"/>
        </w:rPr>
        <w:lastRenderedPageBreak/>
        <w:t>2. Ngoài các thiệt hại được bồi thường quy định tại các điều 23, 24, 25, 26, 27 và 28 của Luật này, người bị thiệt hại là tổ chức còn được khôi phục quyền, lợi ích hợp pháp khác theo quy định của pháp luật.”</w:t>
      </w:r>
    </w:p>
    <w:p w:rsidR="00A33640" w:rsidRPr="00555B79" w:rsidRDefault="00A33640" w:rsidP="00A33640">
      <w:pPr>
        <w:tabs>
          <w:tab w:val="left" w:pos="5166"/>
        </w:tabs>
        <w:spacing w:before="120" w:after="0" w:line="240" w:lineRule="auto"/>
        <w:ind w:firstLine="567"/>
        <w:jc w:val="both"/>
        <w:rPr>
          <w:rFonts w:ascii="Times New Roman" w:hAnsi="Times New Roman" w:cs="Times New Roman"/>
          <w:b/>
          <w:color w:val="0D0D0D" w:themeColor="text1" w:themeTint="F2"/>
          <w:sz w:val="28"/>
          <w:szCs w:val="28"/>
        </w:rPr>
      </w:pPr>
      <w:r w:rsidRPr="00555B79">
        <w:rPr>
          <w:rFonts w:ascii="Times New Roman" w:hAnsi="Times New Roman" w:cs="Times New Roman"/>
          <w:b/>
          <w:color w:val="0D0D0D" w:themeColor="text1" w:themeTint="F2"/>
          <w:sz w:val="28"/>
          <w:szCs w:val="28"/>
        </w:rPr>
        <w:t>Ý 3.</w:t>
      </w:r>
      <w:r w:rsidRPr="00555B79">
        <w:rPr>
          <w:rFonts w:ascii="Times New Roman" w:hAnsi="Times New Roman" w:cs="Times New Roman"/>
          <w:color w:val="0D0D0D" w:themeColor="text1" w:themeTint="F2"/>
          <w:sz w:val="28"/>
          <w:szCs w:val="28"/>
        </w:rPr>
        <w:t xml:space="preserve"> </w:t>
      </w:r>
      <w:r w:rsidRPr="00555B79">
        <w:rPr>
          <w:rFonts w:ascii="Times New Roman" w:hAnsi="Times New Roman" w:cs="Times New Roman"/>
          <w:b/>
          <w:color w:val="0D0D0D" w:themeColor="text1" w:themeTint="F2"/>
          <w:sz w:val="28"/>
          <w:szCs w:val="28"/>
        </w:rPr>
        <w:t xml:space="preserve">Các biện pháp phòng chống tra trấn trong tố tụng hình sự được quy định như thế nào? </w:t>
      </w:r>
    </w:p>
    <w:p w:rsidR="00A33640" w:rsidRPr="00555B79" w:rsidRDefault="00A33640" w:rsidP="00A33640">
      <w:pPr>
        <w:tabs>
          <w:tab w:val="left" w:pos="5166"/>
        </w:tabs>
        <w:spacing w:before="120" w:after="0" w:line="240" w:lineRule="auto"/>
        <w:ind w:firstLine="567"/>
        <w:jc w:val="both"/>
        <w:rPr>
          <w:rFonts w:ascii="Times New Roman" w:hAnsi="Times New Roman" w:cs="Times New Roman"/>
          <w:color w:val="0D0D0D" w:themeColor="text1" w:themeTint="F2"/>
          <w:sz w:val="28"/>
          <w:szCs w:val="28"/>
          <w:lang w:val="it-IT"/>
        </w:rPr>
      </w:pPr>
      <w:r w:rsidRPr="00555B79">
        <w:rPr>
          <w:rFonts w:ascii="Times New Roman" w:hAnsi="Times New Roman" w:cs="Times New Roman"/>
          <w:color w:val="0D0D0D" w:themeColor="text1" w:themeTint="F2"/>
          <w:sz w:val="28"/>
          <w:szCs w:val="28"/>
        </w:rPr>
        <w:t>Các biện pháp phòng chống tra trấn trong tố tụng hình sự được quy định cụ thể trong Bộ luật tố tụng hình sự</w:t>
      </w:r>
      <w:r w:rsidRPr="00555B79">
        <w:rPr>
          <w:rFonts w:ascii="Times New Roman" w:hAnsi="Times New Roman" w:cs="Times New Roman"/>
          <w:color w:val="0D0D0D" w:themeColor="text1" w:themeTint="F2"/>
          <w:sz w:val="28"/>
          <w:szCs w:val="28"/>
          <w:lang w:val="vi-VN"/>
        </w:rPr>
        <w:t xml:space="preserve"> năm 2015 như quy định về ghi âm, ghi hình có âm thanh trong tiếp nhận tố giác, tin báo về tội phạm, kiến nghị khởi tố (Điều 146), trong hỏi cung bị can (Điều 183), trong lấy lời khai (các điều 187, 188, 442), trong đối chất (Điều 189), trong xét xử (Điều 258); đồng thời quy định về quyền trình bày lời khai, trình bày ý kiến, không buộc người bị giữ trong trường hợp khẩn cấp, người bị bắt, người bị tạm giữ, bị can, bị cáo, người đại diện theo pháp luật của pháp nhân phải đưa ra lời khai chống lại chính mình hoặc buộc phải nhận mình có tội (</w:t>
      </w:r>
      <w:r w:rsidRPr="00555B79">
        <w:rPr>
          <w:rFonts w:ascii="Times New Roman" w:hAnsi="Times New Roman" w:cs="Times New Roman"/>
          <w:color w:val="0D0D0D" w:themeColor="text1" w:themeTint="F2"/>
          <w:sz w:val="28"/>
          <w:szCs w:val="28"/>
          <w:lang w:val="it-IT"/>
        </w:rPr>
        <w:t>các điều 58, 59, 60, 61, 435).</w:t>
      </w:r>
    </w:p>
    <w:p w:rsidR="00A33640" w:rsidRPr="00555B79" w:rsidRDefault="00A33640" w:rsidP="00A33640">
      <w:pPr>
        <w:tabs>
          <w:tab w:val="left" w:pos="5166"/>
        </w:tabs>
        <w:spacing w:before="120" w:after="0" w:line="240" w:lineRule="auto"/>
        <w:ind w:firstLine="567"/>
        <w:jc w:val="both"/>
        <w:rPr>
          <w:rFonts w:ascii="Times New Roman" w:hAnsi="Times New Roman" w:cs="Times New Roman"/>
          <w:color w:val="0D0D0D" w:themeColor="text1" w:themeTint="F2"/>
          <w:sz w:val="28"/>
          <w:szCs w:val="28"/>
          <w:lang w:val="it-IT"/>
        </w:rPr>
      </w:pPr>
      <w:r w:rsidRPr="00555B79">
        <w:rPr>
          <w:rFonts w:ascii="Times New Roman" w:hAnsi="Times New Roman" w:cs="Times New Roman"/>
          <w:color w:val="0D0D0D" w:themeColor="text1" w:themeTint="F2"/>
          <w:sz w:val="28"/>
          <w:szCs w:val="28"/>
          <w:lang w:val="it-IT"/>
        </w:rPr>
        <w:t xml:space="preserve">Điều 313 của </w:t>
      </w:r>
      <w:r w:rsidRPr="00555B79">
        <w:rPr>
          <w:rFonts w:ascii="Times New Roman" w:hAnsi="Times New Roman" w:cs="Times New Roman"/>
          <w:color w:val="0D0D0D" w:themeColor="text1" w:themeTint="F2"/>
          <w:sz w:val="28"/>
          <w:szCs w:val="28"/>
        </w:rPr>
        <w:t>Bộ luật tố tụng hình sự</w:t>
      </w:r>
      <w:r w:rsidRPr="00555B79">
        <w:rPr>
          <w:rFonts w:ascii="Times New Roman" w:hAnsi="Times New Roman" w:cs="Times New Roman"/>
          <w:color w:val="0D0D0D" w:themeColor="text1" w:themeTint="F2"/>
          <w:sz w:val="28"/>
          <w:szCs w:val="28"/>
          <w:lang w:val="vi-VN"/>
        </w:rPr>
        <w:t xml:space="preserve"> năm 2015 </w:t>
      </w:r>
      <w:r w:rsidRPr="00555B79">
        <w:rPr>
          <w:rFonts w:ascii="Times New Roman" w:hAnsi="Times New Roman" w:cs="Times New Roman"/>
          <w:color w:val="0D0D0D" w:themeColor="text1" w:themeTint="F2"/>
          <w:sz w:val="28"/>
          <w:szCs w:val="28"/>
          <w:lang w:val="it-IT"/>
        </w:rPr>
        <w:t xml:space="preserve">quy định: </w:t>
      </w:r>
      <w:r w:rsidRPr="00555B79">
        <w:rPr>
          <w:rFonts w:ascii="Times New Roman" w:hAnsi="Times New Roman" w:cs="Times New Roman"/>
          <w:color w:val="0D0D0D" w:themeColor="text1" w:themeTint="F2"/>
          <w:sz w:val="28"/>
          <w:szCs w:val="28"/>
          <w:shd w:val="clear" w:color="auto" w:fill="FFFFFF"/>
        </w:rPr>
        <w:t>Trường hợp cần kiểm tra chứng cứ, tài liệu, đồ vật liên quan đến vụ án hoặc khi bị cáo tố cáo bị bức cung, dùng nhục hình, Hội đồng xét xử quyết định việc cho nghe, xem nội dung được ghi âm hoặc ghi hình có âm thanh liên quan tại phiên tòa.</w:t>
      </w:r>
    </w:p>
    <w:p w:rsidR="00A33640" w:rsidRPr="00555B79" w:rsidRDefault="00A33640" w:rsidP="00A33640">
      <w:pPr>
        <w:tabs>
          <w:tab w:val="left" w:pos="5166"/>
        </w:tabs>
        <w:spacing w:before="120" w:after="0" w:line="240" w:lineRule="auto"/>
        <w:ind w:firstLine="567"/>
        <w:jc w:val="both"/>
        <w:rPr>
          <w:rFonts w:ascii="Times New Roman" w:eastAsia="Times New Roman" w:hAnsi="Times New Roman" w:cs="Times New Roman"/>
          <w:b/>
          <w:bCs/>
          <w:color w:val="0D0D0D" w:themeColor="text1" w:themeTint="F2"/>
          <w:sz w:val="28"/>
          <w:szCs w:val="28"/>
        </w:rPr>
      </w:pPr>
      <w:r w:rsidRPr="00555B79">
        <w:rPr>
          <w:rFonts w:ascii="Times New Roman" w:hAnsi="Times New Roman" w:cs="Times New Roman"/>
          <w:b/>
          <w:color w:val="0D0D0D" w:themeColor="text1" w:themeTint="F2"/>
          <w:sz w:val="28"/>
          <w:szCs w:val="28"/>
          <w:u w:val="single"/>
        </w:rPr>
        <w:t>Câu 8.</w:t>
      </w:r>
      <w:r w:rsidRPr="00555B79">
        <w:rPr>
          <w:rFonts w:ascii="Times New Roman" w:hAnsi="Times New Roman" w:cs="Times New Roman"/>
          <w:b/>
          <w:color w:val="0D0D0D" w:themeColor="text1" w:themeTint="F2"/>
          <w:sz w:val="28"/>
          <w:szCs w:val="28"/>
        </w:rPr>
        <w:t xml:space="preserve"> </w:t>
      </w:r>
      <w:r w:rsidRPr="00555B79">
        <w:rPr>
          <w:rFonts w:ascii="Times New Roman" w:eastAsia="Times New Roman" w:hAnsi="Times New Roman" w:cs="Times New Roman"/>
          <w:color w:val="0D0D0D" w:themeColor="text1" w:themeTint="F2"/>
          <w:sz w:val="28"/>
          <w:szCs w:val="28"/>
        </w:rPr>
        <w:t xml:space="preserve">Pháp luật quy định như thế nào về điều kiện thụ </w:t>
      </w:r>
      <w:r w:rsidRPr="00555B79">
        <w:rPr>
          <w:rFonts w:ascii="Times New Roman" w:eastAsia="Times New Roman" w:hAnsi="Times New Roman" w:cs="Times New Roman"/>
          <w:bCs/>
          <w:color w:val="0D0D0D" w:themeColor="text1" w:themeTint="F2"/>
          <w:sz w:val="28"/>
          <w:szCs w:val="28"/>
          <w:lang w:val="vi-VN"/>
        </w:rPr>
        <w:t>lý khiếu nại</w:t>
      </w:r>
      <w:r w:rsidRPr="00555B79">
        <w:rPr>
          <w:rFonts w:ascii="Times New Roman" w:eastAsia="Times New Roman" w:hAnsi="Times New Roman" w:cs="Times New Roman"/>
          <w:bCs/>
          <w:color w:val="0D0D0D" w:themeColor="text1" w:themeTint="F2"/>
          <w:sz w:val="28"/>
          <w:szCs w:val="28"/>
        </w:rPr>
        <w:t xml:space="preserve"> trong tố tụng hình sự? Pháp luật quy định như thế nào về việc x</w:t>
      </w:r>
      <w:r w:rsidRPr="00555B79">
        <w:rPr>
          <w:rFonts w:ascii="Times New Roman" w:eastAsia="Times New Roman" w:hAnsi="Times New Roman" w:cs="Times New Roman"/>
          <w:bCs/>
          <w:color w:val="0D0D0D" w:themeColor="text1" w:themeTint="F2"/>
          <w:sz w:val="28"/>
          <w:szCs w:val="28"/>
          <w:lang w:val="vi-VN"/>
        </w:rPr>
        <w:t>ét xử vụ án hình sự có bị cáo, người bị hại là người dưới 18 tuổi</w:t>
      </w:r>
      <w:r w:rsidRPr="00555B79">
        <w:rPr>
          <w:rFonts w:ascii="Times New Roman" w:eastAsia="Times New Roman" w:hAnsi="Times New Roman" w:cs="Times New Roman"/>
          <w:bCs/>
          <w:color w:val="0D0D0D" w:themeColor="text1" w:themeTint="F2"/>
          <w:sz w:val="28"/>
          <w:szCs w:val="28"/>
        </w:rPr>
        <w:t xml:space="preserve">? </w:t>
      </w:r>
      <w:r w:rsidRPr="00555B79">
        <w:rPr>
          <w:rFonts w:ascii="Times New Roman" w:hAnsi="Times New Roman" w:cs="Times New Roman"/>
          <w:color w:val="0D0D0D" w:themeColor="text1" w:themeTint="F2"/>
          <w:sz w:val="28"/>
          <w:szCs w:val="28"/>
        </w:rPr>
        <w:t xml:space="preserve">Pháp luật tố tụng hình sự quy định như thế nào để tránh bức cung, dùng nhục hình trong việc lấy lời khai của bị can? </w:t>
      </w:r>
      <w:r w:rsidRPr="00555B79">
        <w:rPr>
          <w:rFonts w:ascii="Times New Roman" w:eastAsia="Times New Roman" w:hAnsi="Times New Roman" w:cs="Times New Roman"/>
          <w:color w:val="0D0D0D" w:themeColor="text1" w:themeTint="F2"/>
          <w:sz w:val="28"/>
          <w:szCs w:val="28"/>
        </w:rPr>
        <w:t xml:space="preserve">Việc </w:t>
      </w:r>
      <w:r w:rsidRPr="00555B79">
        <w:rPr>
          <w:rFonts w:ascii="Times New Roman" w:eastAsia="Times New Roman" w:hAnsi="Times New Roman" w:cs="Times New Roman"/>
          <w:bCs/>
          <w:color w:val="0D0D0D" w:themeColor="text1" w:themeTint="F2"/>
          <w:sz w:val="28"/>
          <w:szCs w:val="28"/>
          <w:lang w:val="vi-VN"/>
        </w:rPr>
        <w:t>thực hiện ghi âm hoặc ghi hình có âm thanh trong các trường hợp khác</w:t>
      </w:r>
      <w:r w:rsidRPr="00555B79">
        <w:rPr>
          <w:rFonts w:ascii="Times New Roman" w:eastAsia="Times New Roman" w:hAnsi="Times New Roman" w:cs="Times New Roman"/>
          <w:bCs/>
          <w:color w:val="0D0D0D" w:themeColor="text1" w:themeTint="F2"/>
          <w:sz w:val="28"/>
          <w:szCs w:val="28"/>
        </w:rPr>
        <w:t xml:space="preserve"> được quy định như thế nào? </w:t>
      </w:r>
      <w:r w:rsidRPr="00555B79">
        <w:rPr>
          <w:rFonts w:ascii="Times New Roman" w:eastAsia="Times New Roman" w:hAnsi="Times New Roman" w:cs="Times New Roman"/>
          <w:color w:val="0D0D0D" w:themeColor="text1" w:themeTint="F2"/>
          <w:sz w:val="28"/>
          <w:szCs w:val="28"/>
        </w:rPr>
        <w:t xml:space="preserve">Pháp luật quy định như thế nào về việc </w:t>
      </w:r>
      <w:r w:rsidRPr="00555B79">
        <w:rPr>
          <w:rFonts w:ascii="Times New Roman" w:eastAsia="Times New Roman" w:hAnsi="Times New Roman" w:cs="Times New Roman"/>
          <w:bCs/>
          <w:color w:val="0D0D0D" w:themeColor="text1" w:themeTint="F2"/>
          <w:sz w:val="28"/>
          <w:szCs w:val="28"/>
          <w:lang w:val="vi-VN"/>
        </w:rPr>
        <w:t>tham gia của người bảo vệ quyền và lợi ích hợp pháp của người bị hại là người dưới 18 tuổi</w:t>
      </w:r>
      <w:r w:rsidRPr="00555B79">
        <w:rPr>
          <w:rFonts w:ascii="Times New Roman" w:eastAsia="Times New Roman" w:hAnsi="Times New Roman" w:cs="Times New Roman"/>
          <w:bCs/>
          <w:color w:val="0D0D0D" w:themeColor="text1" w:themeTint="F2"/>
          <w:sz w:val="28"/>
          <w:szCs w:val="28"/>
        </w:rPr>
        <w:t>?</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b/>
          <w:bCs/>
          <w:color w:val="0D0D0D" w:themeColor="text1" w:themeTint="F2"/>
          <w:sz w:val="28"/>
          <w:szCs w:val="28"/>
        </w:rPr>
        <w:t>Đáp án:</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hAnsi="Times New Roman" w:cs="Times New Roman"/>
          <w:b/>
          <w:color w:val="0D0D0D" w:themeColor="text1" w:themeTint="F2"/>
          <w:sz w:val="28"/>
          <w:szCs w:val="28"/>
        </w:rPr>
        <w:t xml:space="preserve">Ý 1. </w:t>
      </w:r>
      <w:r w:rsidRPr="00555B79">
        <w:rPr>
          <w:rFonts w:ascii="Times New Roman" w:eastAsia="Times New Roman" w:hAnsi="Times New Roman" w:cs="Times New Roman"/>
          <w:b/>
          <w:color w:val="0D0D0D" w:themeColor="text1" w:themeTint="F2"/>
          <w:sz w:val="28"/>
          <w:szCs w:val="28"/>
        </w:rPr>
        <w:t>Pháp luật quy định như thế nào về điều kiện thụ</w:t>
      </w:r>
      <w:r w:rsidRPr="00555B79">
        <w:rPr>
          <w:rFonts w:ascii="Times New Roman" w:eastAsia="Times New Roman" w:hAnsi="Times New Roman" w:cs="Times New Roman"/>
          <w:color w:val="0D0D0D" w:themeColor="text1" w:themeTint="F2"/>
          <w:sz w:val="28"/>
          <w:szCs w:val="28"/>
        </w:rPr>
        <w:t xml:space="preserve"> </w:t>
      </w:r>
      <w:r w:rsidRPr="00555B79">
        <w:rPr>
          <w:rFonts w:ascii="Times New Roman" w:eastAsia="Times New Roman" w:hAnsi="Times New Roman" w:cs="Times New Roman"/>
          <w:b/>
          <w:bCs/>
          <w:color w:val="0D0D0D" w:themeColor="text1" w:themeTint="F2"/>
          <w:sz w:val="28"/>
          <w:szCs w:val="28"/>
          <w:lang w:val="vi-VN"/>
        </w:rPr>
        <w:t>lý khiếu nại</w:t>
      </w:r>
      <w:r w:rsidRPr="00555B79">
        <w:rPr>
          <w:rFonts w:ascii="Times New Roman" w:eastAsia="Times New Roman" w:hAnsi="Times New Roman" w:cs="Times New Roman"/>
          <w:b/>
          <w:bCs/>
          <w:color w:val="0D0D0D" w:themeColor="text1" w:themeTint="F2"/>
          <w:sz w:val="28"/>
          <w:szCs w:val="28"/>
        </w:rPr>
        <w:t xml:space="preserve"> trong tố tụng hình sự?</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hAnsi="Times New Roman" w:cs="Times New Roman"/>
          <w:color w:val="0D0D0D" w:themeColor="text1" w:themeTint="F2"/>
          <w:sz w:val="28"/>
          <w:szCs w:val="28"/>
          <w:shd w:val="clear" w:color="auto" w:fill="FFFFFF"/>
        </w:rPr>
        <w:t xml:space="preserve">Theo khoản 1 </w:t>
      </w:r>
      <w:r w:rsidRPr="00555B79">
        <w:rPr>
          <w:rFonts w:ascii="Times New Roman" w:eastAsia="Times New Roman" w:hAnsi="Times New Roman" w:cs="Times New Roman"/>
          <w:bCs/>
          <w:color w:val="0D0D0D" w:themeColor="text1" w:themeTint="F2"/>
          <w:sz w:val="28"/>
          <w:szCs w:val="28"/>
          <w:lang w:val="vi-VN"/>
        </w:rPr>
        <w:t>Điều 5</w:t>
      </w:r>
      <w:r w:rsidRPr="00555B79">
        <w:rPr>
          <w:rFonts w:ascii="Times New Roman" w:eastAsia="Times New Roman" w:hAnsi="Times New Roman" w:cs="Times New Roman"/>
          <w:bCs/>
          <w:color w:val="0D0D0D" w:themeColor="text1" w:themeTint="F2"/>
          <w:sz w:val="28"/>
          <w:szCs w:val="28"/>
        </w:rPr>
        <w:t xml:space="preserve"> Thông tư liên tịch số </w:t>
      </w:r>
      <w:r w:rsidRPr="00555B79">
        <w:rPr>
          <w:rFonts w:ascii="Times New Roman" w:hAnsi="Times New Roman" w:cs="Times New Roman"/>
          <w:color w:val="0D0D0D" w:themeColor="text1" w:themeTint="F2"/>
          <w:sz w:val="28"/>
          <w:szCs w:val="28"/>
          <w:shd w:val="clear" w:color="auto" w:fill="FFFFFF"/>
        </w:rPr>
        <w:t>02/2018/TTLT-VKSTC-TATC-BCA-BQP-BTC-BNN&amp;PTNT quy định:  "</w:t>
      </w:r>
      <w:r w:rsidRPr="00555B79">
        <w:rPr>
          <w:rStyle w:val="Emphasis"/>
          <w:rFonts w:ascii="Times New Roman" w:hAnsi="Times New Roman" w:cs="Times New Roman"/>
          <w:color w:val="0D0D0D" w:themeColor="text1" w:themeTint="F2"/>
          <w:sz w:val="28"/>
          <w:szCs w:val="28"/>
          <w:shd w:val="clear" w:color="auto" w:fill="FFFFFF"/>
        </w:rPr>
        <w:t>Khiếu nại trong tố tụng hình sự</w:t>
      </w:r>
      <w:r w:rsidRPr="00555B79">
        <w:rPr>
          <w:rFonts w:ascii="Times New Roman" w:hAnsi="Times New Roman" w:cs="Times New Roman"/>
          <w:color w:val="0D0D0D" w:themeColor="text1" w:themeTint="F2"/>
          <w:sz w:val="28"/>
          <w:szCs w:val="28"/>
          <w:shd w:val="clear" w:color="auto" w:fill="FFFFFF"/>
        </w:rPr>
        <w:t>" là việc cơ quan, tổ chức, cá nhân (sau đây gọi chung là người khiếu nại), theo thủ tục quy định tại Chương XXXIII của Bộ luật Tố tụng hình sự, đề nghị cơ quan, người có thẩm quyền xem xét lại quyết định, hành vi tố tụng, quyết định giải quyết khiếu nại khi có căn cứ cho rằng quyết định hoặc hành vi đó là trái pháp luật, xâm phạm quyền, lợi ích hợp pháp của mình.</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 xml:space="preserve">Tại </w:t>
      </w:r>
      <w:r w:rsidRPr="00555B79">
        <w:rPr>
          <w:rFonts w:ascii="Times New Roman" w:eastAsia="Times New Roman" w:hAnsi="Times New Roman" w:cs="Times New Roman"/>
          <w:bCs/>
          <w:color w:val="0D0D0D" w:themeColor="text1" w:themeTint="F2"/>
          <w:sz w:val="28"/>
          <w:szCs w:val="28"/>
          <w:lang w:val="vi-VN"/>
        </w:rPr>
        <w:t>Điều 5</w:t>
      </w:r>
      <w:r w:rsidRPr="00555B79">
        <w:rPr>
          <w:rFonts w:ascii="Times New Roman" w:eastAsia="Times New Roman" w:hAnsi="Times New Roman" w:cs="Times New Roman"/>
          <w:bCs/>
          <w:color w:val="0D0D0D" w:themeColor="text1" w:themeTint="F2"/>
          <w:sz w:val="28"/>
          <w:szCs w:val="28"/>
        </w:rPr>
        <w:t xml:space="preserve"> Thông tư liên tịch số </w:t>
      </w:r>
      <w:r w:rsidRPr="00555B79">
        <w:rPr>
          <w:rFonts w:ascii="Times New Roman" w:hAnsi="Times New Roman" w:cs="Times New Roman"/>
          <w:color w:val="0D0D0D" w:themeColor="text1" w:themeTint="F2"/>
          <w:sz w:val="28"/>
          <w:szCs w:val="28"/>
          <w:shd w:val="clear" w:color="auto" w:fill="FFFFFF"/>
        </w:rPr>
        <w:t>02/2018/TTLT-VKSTC-TATC-BCA-BQP-BTC-BNN&amp;PTNT quy định c</w:t>
      </w:r>
      <w:r w:rsidRPr="00555B79">
        <w:rPr>
          <w:rFonts w:ascii="Times New Roman" w:eastAsia="Times New Roman" w:hAnsi="Times New Roman" w:cs="Times New Roman"/>
          <w:color w:val="0D0D0D" w:themeColor="text1" w:themeTint="F2"/>
          <w:sz w:val="28"/>
          <w:szCs w:val="28"/>
          <w:lang w:val="vi-VN"/>
        </w:rPr>
        <w:t>ơ quan, người có thẩm quyền thụ lý khiếu nại để giải quyết khi có đủ các điều kiện sau đây:</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lastRenderedPageBreak/>
        <w:t>“1. Nội dung khiếu nại là khiếu nại trong tố tụng hình sự; việc khiếu nại được thực hiện bằng đơn khiếu nại hoặc khiếu nại trực tiếp:</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a) Trường hợp khiếu nại được thực hiện bằng đơn thì phải ghi rõ ngày, tháng, năm khiếu nại; tên, địa chỉ của người khiếu nại; tên, địa chỉ của cơ quan, người có thẩm quyền tiến hành tố tụng bị khiếu nại; nội dung, lý do khiếu nại, tài liệu liên quan đến nội dung khiếu nại và yêu cầu giải quyết của người khiếu nại. Đơn khiếu nại phải do người khiếu nại ký tên hoặc điểm chỉ; nếu nhiều người khiếu nại bằng đơn về một nội dung thì trong đơn có chữ ký của những người khiếu nại và phải cử người đại diện để trình bày khi có yêu cầu của người giải quyết khiếu nại.</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b) Trường hợp người khiếu nại đến khiếu nại trực tiếp thì người tiếp nhận khiếu nại hướng dẫn người khiếu nại viết đơn hoặc ghi lại nội dung khiếu nại bằng văn bản và yêu cầu người khiếu nại ký hoặc điểm chỉ xác nhận vào văn bản. Nếu nhiều người đến khiếu nại trực tiếp về một nội dung thì cơ quan có thẩm quyền tổ chức tiếp, hướng dẫn người khiếu nại cử đại diện để trình bày nội dung khiếu nại và ghi lại việc khiếu nại bằng văn bản.</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2. Khiếu nại quyết định, hành vi tố tụng trong thời hiệu theo quy định tại Điều 471 Bộ luật Tố tụng hình sự; trường hợp khiếu nại quyết định giải quyết khiếu nại lần đầu thì thời hiệu khiếu nại là 03 ngày, kể từ ngày nhận được quyết định giải quyết khiếu nại lần đầu.</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Trường hợp vì lý do bất khả kháng hoặc trở ngại khách quan mà người khiếu nại không thực hiện được quyền khiếu nại theo đúng thời hiệu quy định thì người khiếu nại phải có giấy tờ, tài liệu chứng minh hoặc văn bản xác nhận của cơ quan có thẩm quyền.</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3. Khiếu nại thuộc thẩm quyền giải quyết của cơ quan, người có thẩm quyền theo quy định của Bộ luật Tố tụng hình sự.</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4. Người khiếu nại phải có quyền, lợi ích hợp pháp chịu tác động trực tiếp bởi quyết định tố tụng, hành vi tố tụng mà mình khiếu nại.</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5. Người khiếu nại phải có năng lực hành vi dân sự đầy đủ theo quy định của pháp luật.</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Người khiếu nại có thể tự mình hoặc thông qua người bào chữa, người bảo vệ quyền và lợi ích hợp pháp hoặc người đại diện thực hiện quyền khiếu nại; trường hợp người khiếu nại là người dưới 18 tuổi, người mất năng lực hành vi dân sự, người có khó khăn trong nhận thức, làm chủ hành vi, người bị hạn chế năng lực hành vi dân sự mà không thể tự mình khiếu nại thì việc khiếu nại được thực hiện thông qua người đại diện hợp pháp và phải có giấy tờ chứng minh.</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6. Khiếu nại chưa có quyết định giải quyết có hiệu lực pháp luật hoặc chưa có đơn rút khiếu nại của người khiếu nại.”</w:t>
      </w:r>
    </w:p>
    <w:p w:rsidR="00A33640" w:rsidRPr="00555B79" w:rsidRDefault="00A33640" w:rsidP="00A33640">
      <w:pPr>
        <w:spacing w:before="120" w:after="0" w:line="240" w:lineRule="auto"/>
        <w:ind w:firstLine="567"/>
        <w:jc w:val="both"/>
        <w:rPr>
          <w:rFonts w:ascii="Times New Roman" w:eastAsia="Times New Roman" w:hAnsi="Times New Roman" w:cs="Times New Roman"/>
          <w:i/>
          <w:color w:val="0D0D0D" w:themeColor="text1" w:themeTint="F2"/>
          <w:sz w:val="28"/>
          <w:szCs w:val="28"/>
        </w:rPr>
      </w:pPr>
      <w:r w:rsidRPr="00555B79">
        <w:rPr>
          <w:rFonts w:ascii="Times New Roman" w:hAnsi="Times New Roman" w:cs="Times New Roman"/>
          <w:b/>
          <w:color w:val="0D0D0D" w:themeColor="text1" w:themeTint="F2"/>
          <w:sz w:val="28"/>
          <w:szCs w:val="28"/>
        </w:rPr>
        <w:t xml:space="preserve">Ý 2. </w:t>
      </w:r>
      <w:r w:rsidRPr="00555B79">
        <w:rPr>
          <w:rFonts w:ascii="Times New Roman" w:eastAsia="Times New Roman" w:hAnsi="Times New Roman" w:cs="Times New Roman"/>
          <w:b/>
          <w:bCs/>
          <w:color w:val="0D0D0D" w:themeColor="text1" w:themeTint="F2"/>
          <w:sz w:val="28"/>
          <w:szCs w:val="28"/>
        </w:rPr>
        <w:t>Pháp luật quy định như thế nào về việc x</w:t>
      </w:r>
      <w:r w:rsidRPr="00555B79">
        <w:rPr>
          <w:rFonts w:ascii="Times New Roman" w:eastAsia="Times New Roman" w:hAnsi="Times New Roman" w:cs="Times New Roman"/>
          <w:b/>
          <w:bCs/>
          <w:color w:val="0D0D0D" w:themeColor="text1" w:themeTint="F2"/>
          <w:sz w:val="28"/>
          <w:szCs w:val="28"/>
          <w:lang w:val="vi-VN"/>
        </w:rPr>
        <w:t>ét xử vụ án hình sự có bị cáo, người bị hại là người dưới 18 tuổi</w:t>
      </w:r>
      <w:r w:rsidRPr="00555B79">
        <w:rPr>
          <w:rFonts w:ascii="Times New Roman" w:eastAsia="Times New Roman" w:hAnsi="Times New Roman" w:cs="Times New Roman"/>
          <w:b/>
          <w:bCs/>
          <w:color w:val="0D0D0D" w:themeColor="text1" w:themeTint="F2"/>
          <w:sz w:val="28"/>
          <w:szCs w:val="28"/>
        </w:rPr>
        <w:t xml:space="preserve">? </w:t>
      </w:r>
    </w:p>
    <w:p w:rsidR="00A33640" w:rsidRPr="00555B79" w:rsidRDefault="00A33640" w:rsidP="00A33640">
      <w:pPr>
        <w:spacing w:before="120" w:after="0" w:line="240" w:lineRule="auto"/>
        <w:ind w:firstLine="567"/>
        <w:jc w:val="both"/>
        <w:rPr>
          <w:rFonts w:ascii="Times New Roman" w:hAnsi="Times New Roman" w:cs="Times New Roman"/>
          <w:i/>
          <w:iCs/>
          <w:color w:val="0D0D0D" w:themeColor="text1" w:themeTint="F2"/>
          <w:sz w:val="28"/>
          <w:szCs w:val="28"/>
          <w:shd w:val="clear" w:color="auto" w:fill="FFFFFF"/>
        </w:rPr>
      </w:pPr>
      <w:r w:rsidRPr="00555B79">
        <w:rPr>
          <w:rFonts w:ascii="Times New Roman" w:hAnsi="Times New Roman" w:cs="Times New Roman"/>
          <w:color w:val="0D0D0D" w:themeColor="text1" w:themeTint="F2"/>
          <w:sz w:val="28"/>
          <w:szCs w:val="28"/>
          <w:shd w:val="clear" w:color="auto" w:fill="FFFFFF"/>
        </w:rPr>
        <w:lastRenderedPageBreak/>
        <w:t xml:space="preserve">Tại Điều </w:t>
      </w:r>
      <w:r w:rsidRPr="00555B79">
        <w:rPr>
          <w:rFonts w:ascii="Times New Roman" w:eastAsia="Times New Roman" w:hAnsi="Times New Roman" w:cs="Times New Roman"/>
          <w:b/>
          <w:bCs/>
          <w:color w:val="0D0D0D" w:themeColor="text1" w:themeTint="F2"/>
          <w:sz w:val="28"/>
          <w:szCs w:val="28"/>
          <w:lang w:val="vi-VN"/>
        </w:rPr>
        <w:t>7</w:t>
      </w:r>
      <w:r w:rsidRPr="00555B79">
        <w:rPr>
          <w:rFonts w:ascii="Times New Roman" w:eastAsia="Times New Roman" w:hAnsi="Times New Roman" w:cs="Times New Roman"/>
          <w:b/>
          <w:bCs/>
          <w:color w:val="0D0D0D" w:themeColor="text1" w:themeTint="F2"/>
          <w:sz w:val="28"/>
          <w:szCs w:val="28"/>
        </w:rPr>
        <w:t xml:space="preserve"> </w:t>
      </w:r>
      <w:r w:rsidRPr="00555B79">
        <w:rPr>
          <w:rFonts w:ascii="Times New Roman" w:hAnsi="Times New Roman" w:cs="Times New Roman"/>
          <w:color w:val="0D0D0D" w:themeColor="text1" w:themeTint="F2"/>
          <w:sz w:val="28"/>
          <w:szCs w:val="28"/>
          <w:shd w:val="clear" w:color="auto" w:fill="FFFFFF"/>
        </w:rPr>
        <w:t>Thông tư số 02/2018/TT-TANDTC n</w:t>
      </w:r>
      <w:r w:rsidRPr="00555B79">
        <w:rPr>
          <w:rFonts w:ascii="Times New Roman" w:hAnsi="Times New Roman" w:cs="Times New Roman"/>
          <w:iCs/>
          <w:color w:val="0D0D0D" w:themeColor="text1" w:themeTint="F2"/>
          <w:sz w:val="28"/>
          <w:szCs w:val="28"/>
          <w:shd w:val="clear" w:color="auto" w:fill="FFFFFF"/>
          <w:lang w:val="vi-VN"/>
        </w:rPr>
        <w:t>gày </w:t>
      </w:r>
      <w:r w:rsidRPr="00555B79">
        <w:rPr>
          <w:rFonts w:ascii="Times New Roman" w:hAnsi="Times New Roman" w:cs="Times New Roman"/>
          <w:iCs/>
          <w:color w:val="0D0D0D" w:themeColor="text1" w:themeTint="F2"/>
          <w:sz w:val="28"/>
          <w:szCs w:val="28"/>
          <w:shd w:val="clear" w:color="auto" w:fill="FFFFFF"/>
        </w:rPr>
        <w:t xml:space="preserve">21/9/2018 của </w:t>
      </w:r>
      <w:r w:rsidRPr="00555B79">
        <w:rPr>
          <w:rFonts w:ascii="Times New Roman" w:hAnsi="Times New Roman" w:cs="Times New Roman"/>
          <w:iCs/>
          <w:color w:val="0D0D0D" w:themeColor="text1" w:themeTint="F2"/>
          <w:sz w:val="28"/>
          <w:szCs w:val="28"/>
          <w:shd w:val="clear" w:color="auto" w:fill="FFFFFF"/>
          <w:lang w:val="vi-VN"/>
        </w:rPr>
        <w:t>Chánh án Tòa án nhân dân tối cao quy định chi tiết việc xét xử vụ án hình sự có người tham gia tố tụng là người dưới 18 tuổi thuộc thẩm quyền của Tòa gia đình và người chưa thành niên</w:t>
      </w:r>
      <w:r w:rsidRPr="00555B79">
        <w:rPr>
          <w:rFonts w:ascii="Times New Roman" w:hAnsi="Times New Roman" w:cs="Times New Roman"/>
          <w:iCs/>
          <w:color w:val="0D0D0D" w:themeColor="text1" w:themeTint="F2"/>
          <w:sz w:val="28"/>
          <w:szCs w:val="28"/>
          <w:shd w:val="clear" w:color="auto" w:fill="FFFFFF"/>
        </w:rPr>
        <w:t xml:space="preserve"> quy định, khi x</w:t>
      </w:r>
      <w:r w:rsidRPr="00555B79">
        <w:rPr>
          <w:rFonts w:ascii="Times New Roman" w:eastAsia="Times New Roman" w:hAnsi="Times New Roman" w:cs="Times New Roman"/>
          <w:bCs/>
          <w:color w:val="0D0D0D" w:themeColor="text1" w:themeTint="F2"/>
          <w:sz w:val="28"/>
          <w:szCs w:val="28"/>
          <w:lang w:val="vi-VN"/>
        </w:rPr>
        <w:t>ét xử vụ án hình sự có bị cáo, người bị hại là người dưới 18 tuổ</w:t>
      </w:r>
      <w:r w:rsidRPr="00555B79">
        <w:rPr>
          <w:rFonts w:ascii="Times New Roman" w:eastAsia="Times New Roman" w:hAnsi="Times New Roman" w:cs="Times New Roman"/>
          <w:bCs/>
          <w:color w:val="0D0D0D" w:themeColor="text1" w:themeTint="F2"/>
          <w:sz w:val="28"/>
          <w:szCs w:val="28"/>
        </w:rPr>
        <w:t>i</w:t>
      </w:r>
      <w:r w:rsidRPr="00555B79">
        <w:rPr>
          <w:rFonts w:ascii="Times New Roman" w:eastAsia="Times New Roman" w:hAnsi="Times New Roman" w:cs="Times New Roman"/>
          <w:color w:val="0D0D0D" w:themeColor="text1" w:themeTint="F2"/>
          <w:sz w:val="28"/>
          <w:szCs w:val="28"/>
          <w:lang w:val="vi-VN"/>
        </w:rPr>
        <w:t>, Tòa án phải thực hiện các quy định sau đây:</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“1. Khi xét xử vụ án hình sự quy định tại Điều 5 của Thông tư này, Tòa án phải thực hiện các quy định sau đây:</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a) Phòng xử án phải được bố trí thân thiện, bảo đảm lợi ích tốt nhất cho người dưới 18 tuổi theo đúng quy định tại Thông tư số 01/2017/TT-TANDTC ngày 28 tháng 7 năm 2017 của Chánh án Tòa án nhân dân tối cao quy định về phòng xử án;</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b) Thẩm phán mặc trang phục làm việc hành chính của Tòa án nhân dân (không mặc áo choàng);</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c) Việc tổ chức phiên tòa và bảo vệ phiên tòa thực hiện theo quy định tại Thông tư số 02/2017/TT-TANDTC ngày 28 tháng 7 năm 2017 của Chánh án Tòa án nhân dân tối cao ban hành Quy chế tổ chức phiên tòa;</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d) Đối với những vụ án có người bị hại là người dưới 18 tuổi bị xâm hại tình dục, bị bạo hành hoặc bị mua bán thì Tòa án phải xét xử kín; đối với những vụ án khác có yêu cầu của người dưới 18 tuổi, người đại diện của họ hoặc để giữ bí mật đời tư, bảo vệ người dưới 18 tuổi thì Tòa án cũng có thể xét xử kín nhưng phải tuyên án công khai theo quy định tại Điều 327 của Bộ luật Tố tụng hình sự;</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đ) Không xét xử lưu động đối với vụ án hình sự có người tham gia tố tụng là người dưới 18 tuổi.</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 xml:space="preserve">2. Khi xét xử vụ án hình sự có bị cáo, người bị hại là người dưới 18 tuổi quy định tại Điều 4 của Thông tư này, Tòa án phải thực hiện theo quy định tại các điểm c, d và đ khoản 1 Điều này.” </w:t>
      </w:r>
    </w:p>
    <w:p w:rsidR="00A33640" w:rsidRPr="00555B79" w:rsidRDefault="00A33640" w:rsidP="00A33640">
      <w:pPr>
        <w:tabs>
          <w:tab w:val="left" w:pos="5166"/>
        </w:tabs>
        <w:spacing w:before="120" w:after="0" w:line="240" w:lineRule="auto"/>
        <w:ind w:firstLine="567"/>
        <w:jc w:val="both"/>
        <w:rPr>
          <w:rFonts w:ascii="Times New Roman" w:hAnsi="Times New Roman" w:cs="Times New Roman"/>
          <w:b/>
          <w:color w:val="0D0D0D" w:themeColor="text1" w:themeTint="F2"/>
          <w:sz w:val="28"/>
          <w:szCs w:val="28"/>
        </w:rPr>
      </w:pPr>
      <w:r w:rsidRPr="00555B79">
        <w:rPr>
          <w:rFonts w:ascii="Times New Roman" w:hAnsi="Times New Roman" w:cs="Times New Roman"/>
          <w:b/>
          <w:color w:val="0D0D0D" w:themeColor="text1" w:themeTint="F2"/>
          <w:sz w:val="28"/>
          <w:szCs w:val="28"/>
        </w:rPr>
        <w:t>Ý 3. Pháp luật tố tụng hình sự quy định như thế nào để tránh bức cung, dùng nhục hình trong việc lấy lời khai của bị can?</w:t>
      </w:r>
    </w:p>
    <w:p w:rsidR="00A33640" w:rsidRPr="00555B79" w:rsidRDefault="00A33640" w:rsidP="00A33640">
      <w:pPr>
        <w:pStyle w:val="NormalWeb"/>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t xml:space="preserve">Để tránh bức cung, dùng nhục hình trong việc lấy lời khai của bị can, Điều 183 Bộ luật tố tụng hình sự năm 2015 quy định: </w:t>
      </w:r>
    </w:p>
    <w:p w:rsidR="00A33640" w:rsidRPr="00555B79" w:rsidRDefault="00A33640" w:rsidP="00A33640">
      <w:pPr>
        <w:pStyle w:val="NormalWeb"/>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lang w:val="it-IT"/>
        </w:rPr>
        <w:t>1. Việc hỏi cung bị can do Điều tra viên tiến hành ngay sau khi có quyết định khởi tố bị can. Có thể hỏi cung bị can tại nơi tiến hành điều tra hoặc tại nơi ở của người đó. Trước khi hỏi cung bị can, Điều tra viên phải thông báo cho Kiểm sát viên và người bào chữa thời gian, địa điểm hỏi cung. Khi xét thấy cần thiết, Kiểm sát viên tham gia việc hỏi cung bị can.</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lang w:val="it-IT"/>
        </w:rPr>
        <w:t>2. Trước khi tiến hành hỏi cung lần đầu, Điều tra viên phải giải thích cho bị can biết rõ quyền và nghĩa vụ theo quy định tại Điều 60 của Bộ luật này. Việc này phải ghi vào biên bản.</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lang w:val="it-IT"/>
        </w:rPr>
        <w:lastRenderedPageBreak/>
        <w:t>Trường hợp vụ án có nhiều bị can thì hỏi riêng từng người và không để họ tiếp xúc với nhau. Có thể cho bị can viết bản tự khai của mình.</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lang w:val="it-IT"/>
        </w:rPr>
        <w:t>3. Không hỏi cung bị can vào ban đêm, trừ trường hợp không thể trì hoãn được nhưng phải ghi rõ lý do vào biên bản.</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lang w:val="it-IT"/>
        </w:rPr>
        <w:t>4. Kiểm sát viên hỏi cung bị can trong trường hợp bị can kêu oan, khiếu nại hoạt động điều tra hoặc có căn cứ xác định việc điều tra vi phạm pháp luật hoặc trong trường hợp khác khi xét thấy cần thiết. Việc Kiểm sát viên hỏi cung bị can được tiến hành theo quy định tại Điều này.</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lang w:val="it-IT"/>
        </w:rPr>
        <w:t>5. Điều tra viên, Cán bộ điều tra, Kiểm sát viên, Kiểm tra viên bức cung, dùng nhục hình đối với bị can thì phải chịu trách nhiệm hình sự theo quy định của Bộ luật hình sự.</w:t>
      </w:r>
    </w:p>
    <w:p w:rsidR="00A33640" w:rsidRPr="00555B79" w:rsidRDefault="00A33640" w:rsidP="00A33640">
      <w:pPr>
        <w:pStyle w:val="NormalWeb"/>
        <w:spacing w:before="120" w:beforeAutospacing="0" w:after="0" w:afterAutospacing="0"/>
        <w:ind w:firstLine="567"/>
        <w:jc w:val="both"/>
        <w:rPr>
          <w:color w:val="0D0D0D" w:themeColor="text1" w:themeTint="F2"/>
          <w:sz w:val="28"/>
          <w:szCs w:val="28"/>
        </w:rPr>
      </w:pPr>
      <w:bookmarkStart w:id="6" w:name="khoan_6_183"/>
      <w:r w:rsidRPr="00555B79">
        <w:rPr>
          <w:color w:val="0D0D0D" w:themeColor="text1" w:themeTint="F2"/>
          <w:sz w:val="28"/>
          <w:szCs w:val="28"/>
          <w:lang w:val="it-IT"/>
        </w:rPr>
        <w:t>6. Việc hỏi cung bị can tại cơ sở giam giữ hoặc tại trụ sở Cơ quan điều tra, cơ quan được giao nhiệm vụ tiến hành một số hoạt động điều tra phải được ghi âm hoặc ghi hình có âm thanh.</w:t>
      </w:r>
      <w:bookmarkEnd w:id="6"/>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lang w:val="it-IT"/>
        </w:rPr>
        <w:t>Việc hỏi cung bị can tại địa điểm khác được ghi âm hoặc ghi hình có âm thanh theo yêu cầu của bị can hoặc của cơ quan, người có thẩm quyền tiến hành tố tụng.</w:t>
      </w:r>
    </w:p>
    <w:p w:rsidR="00A33640" w:rsidRPr="00555B79" w:rsidRDefault="00A33640" w:rsidP="00A33640">
      <w:pPr>
        <w:tabs>
          <w:tab w:val="left" w:pos="5166"/>
        </w:tabs>
        <w:spacing w:before="120" w:after="0" w:line="240" w:lineRule="auto"/>
        <w:ind w:firstLine="567"/>
        <w:jc w:val="both"/>
        <w:rPr>
          <w:rFonts w:ascii="Times New Roman" w:hAnsi="Times New Roman" w:cs="Times New Roman"/>
          <w:b/>
          <w:color w:val="0D0D0D" w:themeColor="text1" w:themeTint="F2"/>
          <w:sz w:val="28"/>
          <w:szCs w:val="28"/>
        </w:rPr>
      </w:pPr>
      <w:r w:rsidRPr="00555B79">
        <w:rPr>
          <w:rFonts w:ascii="Times New Roman" w:hAnsi="Times New Roman" w:cs="Times New Roman"/>
          <w:b/>
          <w:color w:val="0D0D0D" w:themeColor="text1" w:themeTint="F2"/>
          <w:sz w:val="28"/>
          <w:szCs w:val="28"/>
        </w:rPr>
        <w:t xml:space="preserve">Ý 4 . </w:t>
      </w:r>
      <w:r w:rsidRPr="00555B79">
        <w:rPr>
          <w:rFonts w:ascii="Times New Roman" w:eastAsia="Times New Roman" w:hAnsi="Times New Roman" w:cs="Times New Roman"/>
          <w:b/>
          <w:color w:val="0D0D0D" w:themeColor="text1" w:themeTint="F2"/>
          <w:sz w:val="28"/>
          <w:szCs w:val="28"/>
        </w:rPr>
        <w:t>Việc</w:t>
      </w:r>
      <w:r w:rsidRPr="00555B79">
        <w:rPr>
          <w:rFonts w:ascii="Times New Roman" w:eastAsia="Times New Roman" w:hAnsi="Times New Roman" w:cs="Times New Roman"/>
          <w:color w:val="0D0D0D" w:themeColor="text1" w:themeTint="F2"/>
          <w:sz w:val="28"/>
          <w:szCs w:val="28"/>
        </w:rPr>
        <w:t xml:space="preserve"> </w:t>
      </w:r>
      <w:r w:rsidRPr="00555B79">
        <w:rPr>
          <w:rFonts w:ascii="Times New Roman" w:eastAsia="Times New Roman" w:hAnsi="Times New Roman" w:cs="Times New Roman"/>
          <w:b/>
          <w:bCs/>
          <w:color w:val="0D0D0D" w:themeColor="text1" w:themeTint="F2"/>
          <w:sz w:val="28"/>
          <w:szCs w:val="28"/>
          <w:lang w:val="vi-VN"/>
        </w:rPr>
        <w:t>thực hiện ghi âm hoặc ghi hình có âm thanh trong các trường hợp khác</w:t>
      </w:r>
      <w:r w:rsidRPr="00555B79">
        <w:rPr>
          <w:rFonts w:ascii="Times New Roman" w:eastAsia="Times New Roman" w:hAnsi="Times New Roman" w:cs="Times New Roman"/>
          <w:b/>
          <w:bCs/>
          <w:color w:val="0D0D0D" w:themeColor="text1" w:themeTint="F2"/>
          <w:sz w:val="28"/>
          <w:szCs w:val="28"/>
        </w:rPr>
        <w:t xml:space="preserve"> được quy định như thế nào? </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bCs/>
          <w:color w:val="0D0D0D" w:themeColor="text1" w:themeTint="F2"/>
          <w:sz w:val="28"/>
          <w:szCs w:val="28"/>
          <w:lang w:val="vi-VN"/>
        </w:rPr>
        <w:t>Điều 9</w:t>
      </w:r>
      <w:r w:rsidRPr="00555B79">
        <w:rPr>
          <w:bCs/>
          <w:color w:val="0D0D0D" w:themeColor="text1" w:themeTint="F2"/>
          <w:sz w:val="28"/>
          <w:szCs w:val="28"/>
        </w:rPr>
        <w:t xml:space="preserve"> </w:t>
      </w:r>
      <w:r w:rsidRPr="00555B79">
        <w:rPr>
          <w:color w:val="0D0D0D" w:themeColor="text1" w:themeTint="F2"/>
          <w:sz w:val="28"/>
          <w:szCs w:val="28"/>
          <w:shd w:val="clear" w:color="auto" w:fill="FFFFFF"/>
        </w:rPr>
        <w:t>Thông tư liên tịch số 03/2018/TTLT-BCA-VKSNDTC-TANDTC-BQP</w:t>
      </w:r>
      <w:bookmarkStart w:id="7" w:name="dieu_9"/>
      <w:r w:rsidRPr="00555B79">
        <w:rPr>
          <w:color w:val="0D0D0D" w:themeColor="text1" w:themeTint="F2"/>
          <w:sz w:val="28"/>
          <w:szCs w:val="28"/>
          <w:shd w:val="clear" w:color="auto" w:fill="FFFFFF"/>
        </w:rPr>
        <w:t xml:space="preserve"> quy định v</w:t>
      </w:r>
      <w:r w:rsidRPr="00555B79">
        <w:rPr>
          <w:bCs/>
          <w:color w:val="0D0D0D" w:themeColor="text1" w:themeTint="F2"/>
          <w:sz w:val="28"/>
          <w:szCs w:val="28"/>
          <w:lang w:val="vi-VN"/>
        </w:rPr>
        <w:t>iệc thực hiện ghi âm hoặc ghi hình có âm thanh trong các trường hợp khác</w:t>
      </w:r>
      <w:bookmarkEnd w:id="7"/>
      <w:r w:rsidRPr="00555B79">
        <w:rPr>
          <w:bCs/>
          <w:color w:val="0D0D0D" w:themeColor="text1" w:themeTint="F2"/>
          <w:sz w:val="28"/>
          <w:szCs w:val="28"/>
        </w:rPr>
        <w:t xml:space="preserve"> như sau: </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rPr>
        <w:t>“</w:t>
      </w:r>
      <w:r w:rsidRPr="00555B79">
        <w:rPr>
          <w:color w:val="0D0D0D" w:themeColor="text1" w:themeTint="F2"/>
          <w:sz w:val="28"/>
          <w:szCs w:val="28"/>
          <w:lang w:val="vi-VN"/>
        </w:rPr>
        <w:t>1. Khi lấy lời khai người làm chứng, người bị hại, đương sự; đối chất; tiếp nhận tố giác, tin báo về tội phạm và kiến nghị khởi tố thì có thể được ghi âm hoặc ghi hình có âm thanh theo quy định tại các điều 146, 187, 188 và 189 Bộ luật Tố tụng hình sự. Trình tự, thủ tục thực hiện ghi âm hoặc ghi hình có âm thanh; sử dụng, bảo quản, lưu trữ dữ liệu ghi âm, ghi hình có âm thanh như đối với hỏi cung bị can hoặc lấy lời khai người đại diện theo pháp luật của pháp nhân thương mại phạm tội theo quy định tại Thông tư liên tịch này. Trường hợp đang ghi âm hoặc ghi hình có âm thanh buổi làm việc mà xảy ra sự cố kỹ thuật thì vẫn tiến hành làm việc bình thường và ghi rõ lý do vào biên bản.</w:t>
      </w:r>
    </w:p>
    <w:p w:rsidR="00A33640" w:rsidRPr="00555B79" w:rsidRDefault="00A33640" w:rsidP="00A33640">
      <w:pPr>
        <w:pStyle w:val="NormalWeb"/>
        <w:shd w:val="clear" w:color="auto" w:fill="FFFFFF"/>
        <w:spacing w:before="120" w:beforeAutospacing="0" w:after="0" w:afterAutospacing="0"/>
        <w:ind w:firstLine="567"/>
        <w:jc w:val="both"/>
        <w:rPr>
          <w:color w:val="0D0D0D" w:themeColor="text1" w:themeTint="F2"/>
          <w:sz w:val="28"/>
          <w:szCs w:val="28"/>
        </w:rPr>
      </w:pPr>
      <w:r w:rsidRPr="00555B79">
        <w:rPr>
          <w:color w:val="0D0D0D" w:themeColor="text1" w:themeTint="F2"/>
          <w:sz w:val="28"/>
          <w:szCs w:val="28"/>
          <w:lang w:val="vi-VN"/>
        </w:rPr>
        <w:t>2. Trường hợp tiến hành đối chất có sự tham gia của bị can, người đại diện theo pháp luật của pháp nhân thương mại phạm tội tại cơ sở giam giữ, trụ sở Cơ quan điều tra, Viện kiểm sát, cơ quan được giao nhiệm vụ tiến hành một số hoạt động điều tra thì phải ghi âm hoặc ghi hình có âm thanh. Trình tự, thủ tục thực hiện theo điểm b và điểm c khoản 2 Điều 5 Thông tư liên tịch này.</w:t>
      </w:r>
      <w:r w:rsidRPr="00555B79">
        <w:rPr>
          <w:color w:val="0D0D0D" w:themeColor="text1" w:themeTint="F2"/>
          <w:sz w:val="28"/>
          <w:szCs w:val="28"/>
        </w:rPr>
        <w:t>”</w:t>
      </w:r>
    </w:p>
    <w:p w:rsidR="00A33640" w:rsidRPr="00555B79" w:rsidRDefault="00A33640" w:rsidP="00A33640">
      <w:pPr>
        <w:spacing w:before="120" w:after="0" w:line="240" w:lineRule="auto"/>
        <w:ind w:firstLine="567"/>
        <w:jc w:val="both"/>
        <w:rPr>
          <w:rFonts w:ascii="Times New Roman" w:eastAsia="Times New Roman" w:hAnsi="Times New Roman" w:cs="Times New Roman"/>
          <w:b/>
          <w:bCs/>
          <w:color w:val="0D0D0D" w:themeColor="text1" w:themeTint="F2"/>
          <w:sz w:val="28"/>
          <w:szCs w:val="28"/>
        </w:rPr>
      </w:pPr>
      <w:r w:rsidRPr="00555B79">
        <w:rPr>
          <w:rFonts w:ascii="Times New Roman" w:hAnsi="Times New Roman" w:cs="Times New Roman"/>
          <w:b/>
          <w:color w:val="0D0D0D" w:themeColor="text1" w:themeTint="F2"/>
          <w:sz w:val="28"/>
          <w:szCs w:val="28"/>
        </w:rPr>
        <w:tab/>
        <w:t>Ý 5.</w:t>
      </w:r>
      <w:r w:rsidRPr="00555B79">
        <w:rPr>
          <w:rFonts w:ascii="Times New Roman" w:hAnsi="Times New Roman" w:cs="Times New Roman"/>
          <w:color w:val="0D0D0D" w:themeColor="text1" w:themeTint="F2"/>
          <w:sz w:val="28"/>
          <w:szCs w:val="28"/>
        </w:rPr>
        <w:t xml:space="preserve"> </w:t>
      </w:r>
      <w:r w:rsidRPr="00555B79">
        <w:rPr>
          <w:rFonts w:ascii="Times New Roman" w:eastAsia="Times New Roman" w:hAnsi="Times New Roman" w:cs="Times New Roman"/>
          <w:b/>
          <w:color w:val="0D0D0D" w:themeColor="text1" w:themeTint="F2"/>
          <w:sz w:val="28"/>
          <w:szCs w:val="28"/>
        </w:rPr>
        <w:t>Pháp luật quy định như thế nào về việc</w:t>
      </w:r>
      <w:r w:rsidRPr="00555B79">
        <w:rPr>
          <w:rFonts w:ascii="Times New Roman" w:eastAsia="Times New Roman" w:hAnsi="Times New Roman" w:cs="Times New Roman"/>
          <w:color w:val="0D0D0D" w:themeColor="text1" w:themeTint="F2"/>
          <w:sz w:val="28"/>
          <w:szCs w:val="28"/>
        </w:rPr>
        <w:t xml:space="preserve"> </w:t>
      </w:r>
      <w:r w:rsidRPr="00555B79">
        <w:rPr>
          <w:rFonts w:ascii="Times New Roman" w:eastAsia="Times New Roman" w:hAnsi="Times New Roman" w:cs="Times New Roman"/>
          <w:b/>
          <w:bCs/>
          <w:color w:val="0D0D0D" w:themeColor="text1" w:themeTint="F2"/>
          <w:sz w:val="28"/>
          <w:szCs w:val="28"/>
          <w:lang w:val="vi-VN"/>
        </w:rPr>
        <w:t>tham gia của người bảo vệ quyền và lợi ích hợp pháp của người bị hại là người dưới 18 tuổi</w:t>
      </w:r>
      <w:r w:rsidRPr="00555B79">
        <w:rPr>
          <w:rFonts w:ascii="Times New Roman" w:eastAsia="Times New Roman" w:hAnsi="Times New Roman" w:cs="Times New Roman"/>
          <w:b/>
          <w:bCs/>
          <w:color w:val="0D0D0D" w:themeColor="text1" w:themeTint="F2"/>
          <w:sz w:val="28"/>
          <w:szCs w:val="28"/>
        </w:rPr>
        <w:t>?</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bCs/>
          <w:color w:val="0D0D0D" w:themeColor="text1" w:themeTint="F2"/>
          <w:sz w:val="28"/>
          <w:szCs w:val="28"/>
        </w:rPr>
        <w:lastRenderedPageBreak/>
        <w:t xml:space="preserve">Theo quy định tại </w:t>
      </w:r>
      <w:r w:rsidRPr="00555B79">
        <w:rPr>
          <w:rFonts w:ascii="Times New Roman" w:eastAsia="Times New Roman" w:hAnsi="Times New Roman" w:cs="Times New Roman"/>
          <w:bCs/>
          <w:color w:val="0D0D0D" w:themeColor="text1" w:themeTint="F2"/>
          <w:sz w:val="28"/>
          <w:szCs w:val="28"/>
          <w:lang w:val="vi-VN"/>
        </w:rPr>
        <w:t>Điều 9</w:t>
      </w:r>
      <w:r w:rsidRPr="00555B79">
        <w:rPr>
          <w:rFonts w:ascii="Times New Roman" w:eastAsia="Times New Roman" w:hAnsi="Times New Roman" w:cs="Times New Roman"/>
          <w:bCs/>
          <w:color w:val="0D0D0D" w:themeColor="text1" w:themeTint="F2"/>
          <w:sz w:val="28"/>
          <w:szCs w:val="28"/>
        </w:rPr>
        <w:t xml:space="preserve"> </w:t>
      </w:r>
      <w:r w:rsidRPr="00555B79">
        <w:rPr>
          <w:rFonts w:ascii="Times New Roman" w:hAnsi="Times New Roman" w:cs="Times New Roman"/>
          <w:color w:val="0D0D0D" w:themeColor="text1" w:themeTint="F2"/>
          <w:sz w:val="28"/>
          <w:szCs w:val="28"/>
          <w:shd w:val="clear" w:color="auto" w:fill="FFFFFF"/>
        </w:rPr>
        <w:t xml:space="preserve">Thông tư số 02/2018/TT-TANDTC </w:t>
      </w:r>
      <w:r w:rsidRPr="00555B79">
        <w:rPr>
          <w:rFonts w:ascii="Times New Roman" w:eastAsia="Times New Roman" w:hAnsi="Times New Roman" w:cs="Times New Roman"/>
          <w:bCs/>
          <w:color w:val="0D0D0D" w:themeColor="text1" w:themeTint="F2"/>
          <w:sz w:val="28"/>
          <w:szCs w:val="28"/>
        </w:rPr>
        <w:t>thì n</w:t>
      </w:r>
      <w:r w:rsidRPr="00555B79">
        <w:rPr>
          <w:rFonts w:ascii="Times New Roman" w:eastAsia="Times New Roman" w:hAnsi="Times New Roman" w:cs="Times New Roman"/>
          <w:color w:val="0D0D0D" w:themeColor="text1" w:themeTint="F2"/>
          <w:sz w:val="28"/>
          <w:szCs w:val="28"/>
          <w:lang w:val="vi-VN"/>
        </w:rPr>
        <w:t>gười bị hại là người dưới 18 tuổi hoặc cha mẹ, người đại diện hợp pháp, người giám hộ của họ có quyền nhờ những người sau đây bảo vệ quyền và lợi ích h</w:t>
      </w:r>
      <w:r w:rsidRPr="00555B79">
        <w:rPr>
          <w:rFonts w:ascii="Times New Roman" w:eastAsia="Times New Roman" w:hAnsi="Times New Roman" w:cs="Times New Roman"/>
          <w:color w:val="0D0D0D" w:themeColor="text1" w:themeTint="F2"/>
          <w:sz w:val="28"/>
          <w:szCs w:val="28"/>
        </w:rPr>
        <w:t>ợ</w:t>
      </w:r>
      <w:r w:rsidRPr="00555B79">
        <w:rPr>
          <w:rFonts w:ascii="Times New Roman" w:eastAsia="Times New Roman" w:hAnsi="Times New Roman" w:cs="Times New Roman"/>
          <w:color w:val="0D0D0D" w:themeColor="text1" w:themeTint="F2"/>
          <w:sz w:val="28"/>
          <w:szCs w:val="28"/>
          <w:lang w:val="vi-VN"/>
        </w:rPr>
        <w:t>p pháp cho người bị hại là người dưới 18 tuổi</w:t>
      </w:r>
      <w:r w:rsidRPr="00555B79">
        <w:rPr>
          <w:rFonts w:ascii="Times New Roman" w:eastAsia="Times New Roman" w:hAnsi="Times New Roman" w:cs="Times New Roman"/>
          <w:color w:val="0D0D0D" w:themeColor="text1" w:themeTint="F2"/>
          <w:sz w:val="28"/>
          <w:szCs w:val="28"/>
        </w:rPr>
        <w:t xml:space="preserve">: </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“1. Người bị hại là người dưới 18 tuổi hoặc cha mẹ, người đại diện hợp pháp, người giám hộ của họ có quyền nhờ những người sau đây bảo vệ quyền và lợi ích hợp pháp cho người bị hại là người dưới 18 tuổi:</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a) Luật sư;</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b) Trợ giúp viên pháp lý;</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c) Bào chữa viên nhân dân;</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d) Người khác.</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2. Tòa án phải thông báo cho người bị hại là người dưới 18 tuổi hoặc cha mẹ, người đại diện hợp pháp, người giám hộ của họ về quyền nhờ những người quy định tại khoản 1 Điều này bảo vệ quyền và lợi ích hợp pháp cho người bị hại là người dưới 18 tuổi. Trường hợp họ không lựa chọn được người bảo vệ quyền và lợi ích hợp pháp cho người bị hại nhưng có văn bản đề nghị thì Tòa án yêu cầu Đoàn luật sư phân công tổ chức hành nghề luật sư cử luật sư hoặc Trung tâm trợ giúp pháp lý cử Trợ giúp viên pháp lý, luật sư hoặc Ủy ban Mặt trận Tổ quốc Việt Nam, tổ chức thành viên của Mặt trận cử bào chữa viên nhân dân bảo vệ quyền và lợi ích hợp pháp cho người bị hại là người dưới 18 tuổi.</w:t>
      </w:r>
    </w:p>
    <w:p w:rsidR="00A33640" w:rsidRPr="00555B79" w:rsidRDefault="00A33640" w:rsidP="00A33640">
      <w:pPr>
        <w:spacing w:before="120" w:after="0" w:line="240" w:lineRule="auto"/>
        <w:ind w:firstLine="567"/>
        <w:jc w:val="both"/>
        <w:rPr>
          <w:rFonts w:ascii="Times New Roman" w:eastAsia="Times New Roman" w:hAnsi="Times New Roman" w:cs="Times New Roman"/>
          <w:color w:val="0D0D0D" w:themeColor="text1" w:themeTint="F2"/>
          <w:sz w:val="28"/>
          <w:szCs w:val="28"/>
        </w:rPr>
      </w:pPr>
      <w:r w:rsidRPr="00555B79">
        <w:rPr>
          <w:rFonts w:ascii="Times New Roman" w:eastAsia="Times New Roman" w:hAnsi="Times New Roman" w:cs="Times New Roman"/>
          <w:color w:val="0D0D0D" w:themeColor="text1" w:themeTint="F2"/>
          <w:sz w:val="28"/>
          <w:szCs w:val="28"/>
        </w:rPr>
        <w:t>3. Người bảo vệ quyền và lợi ích hợp pháp của người bị hại là người dưới 18 tuổi có quyền tham gia tố tụng từ khi khởi tố bị can, có mặt khi cơ quan tiến hành tố tụng lấy lời khai của người mà mình bảo vệ; có quyền kháng cáo phần bản án, quyết định của Tòa án có liên quan đến quyền lợi, nghĩa vụ của người mà mình bảo vệ; có quyền đề nghị thay đổi người tiến hành tố tụng, người giám định, người phiên dịch, người dịch thuật, người định giá tài sản theo quy định của Bộ luật Tố tụng hình sự.”./.</w:t>
      </w:r>
    </w:p>
    <w:p w:rsidR="00A33640" w:rsidRPr="00D47EF9" w:rsidRDefault="00A33640" w:rsidP="00D47EF9">
      <w:pPr>
        <w:pStyle w:val="NormalWeb"/>
        <w:shd w:val="clear" w:color="auto" w:fill="FFFFFF"/>
        <w:spacing w:before="120" w:beforeAutospacing="0" w:after="0" w:afterAutospacing="0" w:line="234" w:lineRule="atLeast"/>
        <w:ind w:firstLine="720"/>
        <w:jc w:val="both"/>
        <w:rPr>
          <w:color w:val="000000"/>
          <w:sz w:val="28"/>
          <w:szCs w:val="28"/>
        </w:rPr>
      </w:pPr>
    </w:p>
    <w:p w:rsidR="00D47EF9" w:rsidRDefault="00D47EF9" w:rsidP="00D47EF9">
      <w:pPr>
        <w:spacing w:before="120" w:after="0"/>
        <w:ind w:firstLine="720"/>
        <w:jc w:val="both"/>
        <w:rPr>
          <w:rFonts w:ascii="Times New Roman" w:hAnsi="Times New Roman" w:cs="Times New Roman"/>
          <w:sz w:val="28"/>
          <w:szCs w:val="28"/>
        </w:rPr>
      </w:pPr>
    </w:p>
    <w:p w:rsidR="00166C0E" w:rsidRPr="00166C0E" w:rsidRDefault="00166C0E" w:rsidP="00166C0E">
      <w:pPr>
        <w:spacing w:before="120" w:after="0"/>
        <w:ind w:firstLine="720"/>
        <w:jc w:val="both"/>
        <w:rPr>
          <w:rFonts w:ascii="Times New Roman" w:hAnsi="Times New Roman" w:cs="Times New Roman"/>
          <w:sz w:val="28"/>
          <w:szCs w:val="28"/>
        </w:rPr>
      </w:pPr>
    </w:p>
    <w:p w:rsidR="00166C0E" w:rsidRPr="00166C0E" w:rsidRDefault="00166C0E" w:rsidP="00166C0E">
      <w:pPr>
        <w:spacing w:before="120" w:after="0"/>
        <w:ind w:firstLine="720"/>
        <w:jc w:val="both"/>
        <w:rPr>
          <w:rFonts w:ascii="Times New Roman" w:hAnsi="Times New Roman" w:cs="Times New Roman"/>
          <w:sz w:val="28"/>
          <w:szCs w:val="28"/>
        </w:rPr>
      </w:pPr>
    </w:p>
    <w:sectPr w:rsidR="00166C0E" w:rsidRPr="00166C0E" w:rsidSect="00F92495">
      <w:pgSz w:w="12240" w:h="15840"/>
      <w:pgMar w:top="126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0E"/>
    <w:rsid w:val="00094610"/>
    <w:rsid w:val="00166C0E"/>
    <w:rsid w:val="002378AD"/>
    <w:rsid w:val="003331BA"/>
    <w:rsid w:val="004F6F73"/>
    <w:rsid w:val="0066023F"/>
    <w:rsid w:val="00837326"/>
    <w:rsid w:val="00A33640"/>
    <w:rsid w:val="00D47EF9"/>
    <w:rsid w:val="00EE4BEC"/>
    <w:rsid w:val="00F9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D14B1-D673-465C-9623-F9E758DB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8,Char8"/>
    <w:basedOn w:val="Normal"/>
    <w:link w:val="NormalWebChar"/>
    <w:uiPriority w:val="99"/>
    <w:unhideWhenUsed/>
    <w:rsid w:val="00166C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6C0E"/>
    <w:rPr>
      <w:i/>
      <w:iCs/>
    </w:rPr>
  </w:style>
  <w:style w:type="character" w:styleId="Strong">
    <w:name w:val="Strong"/>
    <w:basedOn w:val="DefaultParagraphFont"/>
    <w:uiPriority w:val="22"/>
    <w:qFormat/>
    <w:rsid w:val="00166C0E"/>
    <w:rPr>
      <w:b/>
      <w:bCs/>
    </w:rPr>
  </w:style>
  <w:style w:type="paragraph" w:styleId="ListParagraph">
    <w:name w:val="List Paragraph"/>
    <w:basedOn w:val="Normal"/>
    <w:uiPriority w:val="34"/>
    <w:qFormat/>
    <w:rsid w:val="0066023F"/>
    <w:pPr>
      <w:ind w:left="720"/>
      <w:contextualSpacing/>
    </w:pPr>
  </w:style>
  <w:style w:type="character" w:styleId="Hyperlink">
    <w:name w:val="Hyperlink"/>
    <w:uiPriority w:val="99"/>
    <w:semiHidden/>
    <w:unhideWhenUsed/>
    <w:rsid w:val="00A33640"/>
    <w:rPr>
      <w:color w:val="0000FF"/>
      <w:u w:val="single"/>
    </w:rPr>
  </w:style>
  <w:style w:type="character" w:customStyle="1" w:styleId="NormalWebChar">
    <w:name w:val="Normal (Web) Char"/>
    <w:aliases w:val=" Char8 Char,Char8 Char"/>
    <w:link w:val="NormalWeb"/>
    <w:uiPriority w:val="99"/>
    <w:locked/>
    <w:rsid w:val="00A336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2713">
      <w:bodyDiv w:val="1"/>
      <w:marLeft w:val="0"/>
      <w:marRight w:val="0"/>
      <w:marTop w:val="0"/>
      <w:marBottom w:val="0"/>
      <w:divBdr>
        <w:top w:val="none" w:sz="0" w:space="0" w:color="auto"/>
        <w:left w:val="none" w:sz="0" w:space="0" w:color="auto"/>
        <w:bottom w:val="none" w:sz="0" w:space="0" w:color="auto"/>
        <w:right w:val="none" w:sz="0" w:space="0" w:color="auto"/>
      </w:divBdr>
    </w:div>
    <w:div w:id="515390754">
      <w:bodyDiv w:val="1"/>
      <w:marLeft w:val="0"/>
      <w:marRight w:val="0"/>
      <w:marTop w:val="0"/>
      <w:marBottom w:val="0"/>
      <w:divBdr>
        <w:top w:val="none" w:sz="0" w:space="0" w:color="auto"/>
        <w:left w:val="none" w:sz="0" w:space="0" w:color="auto"/>
        <w:bottom w:val="none" w:sz="0" w:space="0" w:color="auto"/>
        <w:right w:val="none" w:sz="0" w:space="0" w:color="auto"/>
      </w:divBdr>
    </w:div>
    <w:div w:id="643505278">
      <w:bodyDiv w:val="1"/>
      <w:marLeft w:val="0"/>
      <w:marRight w:val="0"/>
      <w:marTop w:val="0"/>
      <w:marBottom w:val="0"/>
      <w:divBdr>
        <w:top w:val="none" w:sz="0" w:space="0" w:color="auto"/>
        <w:left w:val="none" w:sz="0" w:space="0" w:color="auto"/>
        <w:bottom w:val="none" w:sz="0" w:space="0" w:color="auto"/>
        <w:right w:val="none" w:sz="0" w:space="0" w:color="auto"/>
      </w:divBdr>
    </w:div>
    <w:div w:id="1114400036">
      <w:bodyDiv w:val="1"/>
      <w:marLeft w:val="0"/>
      <w:marRight w:val="0"/>
      <w:marTop w:val="0"/>
      <w:marBottom w:val="0"/>
      <w:divBdr>
        <w:top w:val="none" w:sz="0" w:space="0" w:color="auto"/>
        <w:left w:val="none" w:sz="0" w:space="0" w:color="auto"/>
        <w:bottom w:val="none" w:sz="0" w:space="0" w:color="auto"/>
        <w:right w:val="none" w:sz="0" w:space="0" w:color="auto"/>
      </w:divBdr>
    </w:div>
    <w:div w:id="1194687189">
      <w:bodyDiv w:val="1"/>
      <w:marLeft w:val="0"/>
      <w:marRight w:val="0"/>
      <w:marTop w:val="0"/>
      <w:marBottom w:val="0"/>
      <w:divBdr>
        <w:top w:val="none" w:sz="0" w:space="0" w:color="auto"/>
        <w:left w:val="none" w:sz="0" w:space="0" w:color="auto"/>
        <w:bottom w:val="none" w:sz="0" w:space="0" w:color="auto"/>
        <w:right w:val="none" w:sz="0" w:space="0" w:color="auto"/>
      </w:divBdr>
    </w:div>
    <w:div w:id="1584216475">
      <w:bodyDiv w:val="1"/>
      <w:marLeft w:val="0"/>
      <w:marRight w:val="0"/>
      <w:marTop w:val="0"/>
      <w:marBottom w:val="0"/>
      <w:divBdr>
        <w:top w:val="none" w:sz="0" w:space="0" w:color="auto"/>
        <w:left w:val="none" w:sz="0" w:space="0" w:color="auto"/>
        <w:bottom w:val="none" w:sz="0" w:space="0" w:color="auto"/>
        <w:right w:val="none" w:sz="0" w:space="0" w:color="auto"/>
      </w:divBdr>
    </w:div>
    <w:div w:id="1838306481">
      <w:bodyDiv w:val="1"/>
      <w:marLeft w:val="0"/>
      <w:marRight w:val="0"/>
      <w:marTop w:val="0"/>
      <w:marBottom w:val="0"/>
      <w:divBdr>
        <w:top w:val="none" w:sz="0" w:space="0" w:color="auto"/>
        <w:left w:val="none" w:sz="0" w:space="0" w:color="auto"/>
        <w:bottom w:val="none" w:sz="0" w:space="0" w:color="auto"/>
        <w:right w:val="none" w:sz="0" w:space="0" w:color="auto"/>
      </w:divBdr>
    </w:div>
    <w:div w:id="2005625917">
      <w:bodyDiv w:val="1"/>
      <w:marLeft w:val="0"/>
      <w:marRight w:val="0"/>
      <w:marTop w:val="0"/>
      <w:marBottom w:val="0"/>
      <w:divBdr>
        <w:top w:val="none" w:sz="0" w:space="0" w:color="auto"/>
        <w:left w:val="none" w:sz="0" w:space="0" w:color="auto"/>
        <w:bottom w:val="none" w:sz="0" w:space="0" w:color="auto"/>
        <w:right w:val="none" w:sz="0" w:space="0" w:color="auto"/>
      </w:divBdr>
    </w:div>
    <w:div w:id="20851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wikipedia.org/wiki/C%C6%B0%C6%A1ng_l%C4%A9nh_ch%C3%ADnh_tr%E1%BB%8B_c%E1%BB%A7a_%C4%90%E1%BA%A3ng_C%E1%BB%99ng_s%E1%BA%A3n_Vi%E1%BB%87t_N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wikipedia.org/wiki/Vi%E1%BB%87t_Nam" TargetMode="External"/><Relationship Id="rId5" Type="http://schemas.openxmlformats.org/officeDocument/2006/relationships/hyperlink" Target="https://vi.wikipedia.org/wiki/H%E1%BB%87_th%E1%BB%91ng_ph%C3%A1p_lu%E1%BA%ADt_Vi%E1%BB%87t_Nam" TargetMode="External"/><Relationship Id="rId4" Type="http://schemas.openxmlformats.org/officeDocument/2006/relationships/hyperlink" Target="https://vi.wikipedia.org/wiki/V%C4%83n_b%E1%BA%A3n_quy_ph%E1%BA%A1m_ph%C3%A1p_lu%E1%BA%AD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14</Pages>
  <Words>5124</Words>
  <Characters>29211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7</cp:revision>
  <dcterms:created xsi:type="dcterms:W3CDTF">2021-08-17T01:26:00Z</dcterms:created>
  <dcterms:modified xsi:type="dcterms:W3CDTF">2021-09-27T01:22:00Z</dcterms:modified>
</cp:coreProperties>
</file>